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B54" w:rsidRPr="00372B54" w:rsidRDefault="00372B54" w:rsidP="00372B54">
      <w:pPr>
        <w:spacing w:line="240" w:lineRule="auto"/>
        <w:jc w:val="center"/>
        <w:rPr>
          <w:b/>
          <w:color w:val="17365D" w:themeColor="text2" w:themeShade="BF"/>
          <w:sz w:val="96"/>
          <w:szCs w:val="96"/>
        </w:rPr>
      </w:pPr>
      <w:r w:rsidRPr="00372B54">
        <w:rPr>
          <w:b/>
          <w:color w:val="17365D" w:themeColor="text2" w:themeShade="BF"/>
          <w:sz w:val="96"/>
          <w:szCs w:val="96"/>
        </w:rPr>
        <w:t>Southmoor Academy</w:t>
      </w:r>
    </w:p>
    <w:p w:rsidR="00372B54" w:rsidRDefault="00A2400F" w:rsidP="00A2400F">
      <w:pPr>
        <w:spacing w:line="240" w:lineRule="auto"/>
        <w:jc w:val="center"/>
        <w:rPr>
          <w:b/>
          <w:color w:val="17365D" w:themeColor="text2" w:themeShade="BF"/>
          <w:sz w:val="40"/>
          <w:szCs w:val="40"/>
        </w:rPr>
      </w:pPr>
      <w:r>
        <w:rPr>
          <w:b/>
          <w:noProof/>
          <w:color w:val="17365D" w:themeColor="text2" w:themeShade="BF"/>
          <w:sz w:val="40"/>
          <w:szCs w:val="40"/>
        </w:rPr>
        <w:drawing>
          <wp:inline distT="0" distB="0" distL="0" distR="0">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563288" w:rsidRDefault="0098282F" w:rsidP="00670679">
      <w:pPr>
        <w:spacing w:line="240" w:lineRule="auto"/>
        <w:jc w:val="center"/>
        <w:rPr>
          <w:b/>
          <w:color w:val="17365D" w:themeColor="text2" w:themeShade="BF"/>
          <w:sz w:val="72"/>
          <w:szCs w:val="72"/>
        </w:rPr>
      </w:pPr>
      <w:r w:rsidRPr="00372B54">
        <w:rPr>
          <w:b/>
          <w:color w:val="17365D" w:themeColor="text2" w:themeShade="BF"/>
          <w:sz w:val="72"/>
          <w:szCs w:val="72"/>
        </w:rPr>
        <w:t xml:space="preserve">Pupil Premium </w:t>
      </w:r>
      <w:r w:rsidR="00563288">
        <w:rPr>
          <w:b/>
          <w:color w:val="17365D" w:themeColor="text2" w:themeShade="BF"/>
          <w:sz w:val="72"/>
          <w:szCs w:val="72"/>
        </w:rPr>
        <w:t>Strategy</w:t>
      </w:r>
    </w:p>
    <w:p w:rsidR="00670679" w:rsidRDefault="000874B4" w:rsidP="00670679">
      <w:pPr>
        <w:spacing w:line="240" w:lineRule="auto"/>
        <w:jc w:val="center"/>
        <w:rPr>
          <w:b/>
          <w:color w:val="17365D" w:themeColor="text2" w:themeShade="BF"/>
          <w:sz w:val="72"/>
          <w:szCs w:val="72"/>
        </w:rPr>
      </w:pPr>
      <w:r>
        <w:rPr>
          <w:b/>
          <w:color w:val="17365D" w:themeColor="text2" w:themeShade="BF"/>
          <w:sz w:val="72"/>
          <w:szCs w:val="72"/>
        </w:rPr>
        <w:t>2019-2019</w:t>
      </w:r>
    </w:p>
    <w:p w:rsidR="003D72AC" w:rsidRPr="003D72AC" w:rsidRDefault="003D72AC" w:rsidP="00670679">
      <w:pPr>
        <w:spacing w:line="240" w:lineRule="auto"/>
        <w:jc w:val="center"/>
        <w:rPr>
          <w:b/>
          <w:color w:val="17365D" w:themeColor="text2" w:themeShade="BF"/>
          <w:sz w:val="48"/>
          <w:szCs w:val="48"/>
        </w:rPr>
      </w:pPr>
      <w:r w:rsidRPr="003D72AC">
        <w:rPr>
          <w:b/>
          <w:color w:val="17365D" w:themeColor="text2" w:themeShade="BF"/>
          <w:sz w:val="48"/>
          <w:szCs w:val="48"/>
        </w:rPr>
        <w:t xml:space="preserve">Supporting Disadvantaged &amp; Vulnerable </w:t>
      </w:r>
      <w:r>
        <w:rPr>
          <w:b/>
          <w:color w:val="17365D" w:themeColor="text2" w:themeShade="BF"/>
          <w:sz w:val="48"/>
          <w:szCs w:val="48"/>
        </w:rPr>
        <w:t>Students</w:t>
      </w:r>
    </w:p>
    <w:p w:rsidR="00670679" w:rsidRDefault="00670679">
      <w:pPr>
        <w:rPr>
          <w:b/>
          <w:color w:val="17365D" w:themeColor="text2" w:themeShade="BF"/>
          <w:sz w:val="24"/>
          <w:szCs w:val="24"/>
        </w:rPr>
      </w:pPr>
    </w:p>
    <w:p w:rsidR="00670679" w:rsidRDefault="00930BC2" w:rsidP="006E7243">
      <w:pPr>
        <w:jc w:val="right"/>
        <w:rPr>
          <w:b/>
          <w:color w:val="17365D" w:themeColor="text2" w:themeShade="BF"/>
          <w:sz w:val="28"/>
          <w:szCs w:val="28"/>
        </w:rPr>
      </w:pPr>
      <w:r>
        <w:rPr>
          <w:b/>
          <w:color w:val="17365D" w:themeColor="text2" w:themeShade="BF"/>
          <w:sz w:val="28"/>
          <w:szCs w:val="28"/>
        </w:rPr>
        <w:t xml:space="preserve">Date of most recent review: </w:t>
      </w:r>
      <w:r w:rsidR="000874B4">
        <w:rPr>
          <w:b/>
          <w:color w:val="17365D" w:themeColor="text2" w:themeShade="BF"/>
          <w:sz w:val="28"/>
          <w:szCs w:val="28"/>
        </w:rPr>
        <w:t>January 2019</w:t>
      </w:r>
    </w:p>
    <w:p w:rsidR="006E7243" w:rsidRDefault="006E7243" w:rsidP="006E7243">
      <w:pPr>
        <w:jc w:val="right"/>
        <w:rPr>
          <w:b/>
          <w:color w:val="17365D" w:themeColor="text2" w:themeShade="BF"/>
          <w:sz w:val="28"/>
          <w:szCs w:val="28"/>
        </w:rPr>
      </w:pPr>
    </w:p>
    <w:p w:rsidR="00F83307" w:rsidRPr="00F83307" w:rsidRDefault="00F83307" w:rsidP="00F83307">
      <w:pPr>
        <w:spacing w:before="100" w:beforeAutospacing="1" w:after="225" w:line="240" w:lineRule="auto"/>
        <w:outlineLvl w:val="5"/>
        <w:rPr>
          <w:rFonts w:eastAsia="Times New Roman" w:cs="Arial"/>
          <w:color w:val="111111"/>
          <w:sz w:val="24"/>
          <w:szCs w:val="24"/>
        </w:rPr>
      </w:pPr>
      <w:r w:rsidRPr="00F83307">
        <w:rPr>
          <w:rFonts w:eastAsia="Times New Roman" w:cs="Arial"/>
          <w:b/>
          <w:bCs/>
          <w:color w:val="111111"/>
          <w:sz w:val="24"/>
          <w:szCs w:val="24"/>
        </w:rPr>
        <w:lastRenderedPageBreak/>
        <w:t>Principles</w:t>
      </w:r>
    </w:p>
    <w:p w:rsidR="00F83307" w:rsidRPr="00F83307" w:rsidRDefault="00F83307" w:rsidP="00F83307">
      <w:pPr>
        <w:spacing w:before="100" w:beforeAutospacing="1" w:after="300" w:line="240" w:lineRule="auto"/>
        <w:rPr>
          <w:rFonts w:eastAsia="Times New Roman" w:cs="Arial"/>
          <w:color w:val="505050"/>
          <w:sz w:val="24"/>
          <w:szCs w:val="24"/>
        </w:rPr>
      </w:pPr>
      <w:r w:rsidRPr="00F83307">
        <w:rPr>
          <w:rFonts w:eastAsia="Times New Roman" w:cs="Arial"/>
          <w:color w:val="505050"/>
          <w:sz w:val="24"/>
          <w:szCs w:val="24"/>
        </w:rPr>
        <w:t>All staff and governors accept responsibility for the ‘socially disadvantaged’ students and are committed to meeting their pastoral, social and academic needs.</w:t>
      </w:r>
    </w:p>
    <w:p w:rsidR="00F83307" w:rsidRPr="00F83307" w:rsidRDefault="00F83307" w:rsidP="00F83307">
      <w:pPr>
        <w:spacing w:before="100" w:beforeAutospacing="1" w:after="300" w:line="240" w:lineRule="auto"/>
        <w:rPr>
          <w:rFonts w:eastAsia="Times New Roman" w:cs="Arial"/>
          <w:color w:val="505050"/>
          <w:sz w:val="24"/>
          <w:szCs w:val="24"/>
        </w:rPr>
      </w:pPr>
      <w:r w:rsidRPr="00F83307">
        <w:rPr>
          <w:rFonts w:eastAsia="Times New Roman" w:cs="Arial"/>
          <w:color w:val="505050"/>
          <w:sz w:val="24"/>
          <w:szCs w:val="24"/>
        </w:rPr>
        <w:t>As with every child in our care, a child who is considered to be ‘socially disadvantaged’ is valued, respected and entitled to develop to his/her full potential, irrespective of need.</w:t>
      </w:r>
    </w:p>
    <w:p w:rsidR="00F83307" w:rsidRPr="00F83307" w:rsidRDefault="00F83307" w:rsidP="00F83307">
      <w:pPr>
        <w:spacing w:before="100" w:beforeAutospacing="1" w:after="300" w:line="240" w:lineRule="auto"/>
        <w:rPr>
          <w:rFonts w:eastAsia="Times New Roman" w:cs="Arial"/>
          <w:color w:val="505050"/>
          <w:sz w:val="24"/>
          <w:szCs w:val="24"/>
        </w:rPr>
      </w:pPr>
      <w:r w:rsidRPr="00F83307">
        <w:rPr>
          <w:rFonts w:eastAsia="Times New Roman" w:cs="Arial"/>
          <w:color w:val="505050"/>
          <w:sz w:val="24"/>
          <w:szCs w:val="24"/>
        </w:rPr>
        <w:t xml:space="preserve">At </w:t>
      </w:r>
      <w:r>
        <w:rPr>
          <w:rFonts w:eastAsia="Times New Roman" w:cs="Arial"/>
          <w:color w:val="505050"/>
          <w:sz w:val="24"/>
          <w:szCs w:val="24"/>
        </w:rPr>
        <w:t>Southmoor</w:t>
      </w:r>
      <w:r w:rsidRPr="00F83307">
        <w:rPr>
          <w:rFonts w:eastAsia="Times New Roman" w:cs="Arial"/>
          <w:color w:val="505050"/>
          <w:sz w:val="24"/>
          <w:szCs w:val="24"/>
        </w:rPr>
        <w:t xml:space="preserve"> we will ensure that any pupil considered to be ‘socially disadvantaged’ has the same opportunities as any other. It is our belief that no child should be held back or face additional barriers because of their ‘social disadvantage’. We will ensure these students are able to access any support necessary in order to achieve their full potential.</w:t>
      </w:r>
    </w:p>
    <w:p w:rsidR="00F83307" w:rsidRPr="00F83307" w:rsidRDefault="00F83307" w:rsidP="00F83307">
      <w:pPr>
        <w:spacing w:before="100" w:beforeAutospacing="1" w:after="225" w:line="240" w:lineRule="auto"/>
        <w:outlineLvl w:val="5"/>
        <w:rPr>
          <w:rFonts w:eastAsia="Times New Roman" w:cs="Arial"/>
          <w:color w:val="111111"/>
          <w:sz w:val="24"/>
          <w:szCs w:val="24"/>
        </w:rPr>
      </w:pPr>
      <w:r w:rsidRPr="00F83307">
        <w:rPr>
          <w:rFonts w:eastAsia="Times New Roman" w:cs="Arial"/>
          <w:b/>
          <w:bCs/>
          <w:color w:val="111111"/>
          <w:sz w:val="24"/>
          <w:szCs w:val="24"/>
        </w:rPr>
        <w:t>Provision</w:t>
      </w:r>
    </w:p>
    <w:p w:rsidR="00F83307" w:rsidRPr="00F83307" w:rsidRDefault="00F83307" w:rsidP="00F83307">
      <w:pPr>
        <w:spacing w:before="100" w:beforeAutospacing="1" w:after="300" w:line="240" w:lineRule="auto"/>
        <w:rPr>
          <w:rFonts w:eastAsia="Times New Roman" w:cs="Arial"/>
          <w:color w:val="505050"/>
          <w:sz w:val="24"/>
          <w:szCs w:val="24"/>
        </w:rPr>
      </w:pPr>
      <w:r>
        <w:rPr>
          <w:rFonts w:eastAsia="Times New Roman" w:cs="Arial"/>
          <w:color w:val="505050"/>
          <w:sz w:val="24"/>
          <w:szCs w:val="24"/>
        </w:rPr>
        <w:t>Southmoor</w:t>
      </w:r>
      <w:r w:rsidRPr="00F83307">
        <w:rPr>
          <w:rFonts w:eastAsia="Times New Roman" w:cs="Arial"/>
          <w:color w:val="505050"/>
          <w:sz w:val="24"/>
          <w:szCs w:val="24"/>
        </w:rPr>
        <w:t xml:space="preserve"> Academy will ensure that provision is made which secures the learning and teaching opportunities that meets the needs of all students. As part of the provision made for students who belong to vulnerable groups, the Academy will ensure that the needs of socially disadvantaged students are assessed, appropriate intervention strategies implemented, and progress not only tracked, but strategies evaluated throughout the year to ensure effectiveness.</w:t>
      </w:r>
    </w:p>
    <w:p w:rsidR="00F83307" w:rsidRPr="00F83307" w:rsidRDefault="00F83307" w:rsidP="00F83307">
      <w:pPr>
        <w:spacing w:before="100" w:beforeAutospacing="1" w:after="300" w:line="240" w:lineRule="auto"/>
        <w:rPr>
          <w:rFonts w:eastAsia="Times New Roman" w:cs="Arial"/>
          <w:color w:val="505050"/>
          <w:sz w:val="24"/>
          <w:szCs w:val="24"/>
        </w:rPr>
      </w:pPr>
      <w:r w:rsidRPr="00F83307">
        <w:rPr>
          <w:rFonts w:eastAsia="Times New Roman" w:cs="Arial"/>
          <w:color w:val="505050"/>
          <w:sz w:val="24"/>
          <w:szCs w:val="24"/>
        </w:rPr>
        <w:t>In making provision for socially disadvantaged students the Academy recognises that not all students who receive free school meals will be socially disadvantaged. The Academy also recognises that not all students who are socially disadvantaged are registered or qualify for free school meals. The Governors reserve the right to allocate the Pupil Premium funding to support any student or groups of students the academy has legitimately identified as being socially disadvantaged.</w:t>
      </w:r>
    </w:p>
    <w:p w:rsidR="00F83307" w:rsidRDefault="00F83307" w:rsidP="00860787">
      <w:pPr>
        <w:rPr>
          <w:b/>
          <w:color w:val="17365D" w:themeColor="text2" w:themeShade="BF"/>
          <w:sz w:val="36"/>
          <w:szCs w:val="36"/>
        </w:rPr>
      </w:pPr>
    </w:p>
    <w:p w:rsidR="00F83307" w:rsidRDefault="00F83307" w:rsidP="00860787">
      <w:pPr>
        <w:rPr>
          <w:b/>
          <w:color w:val="17365D" w:themeColor="text2" w:themeShade="BF"/>
          <w:sz w:val="36"/>
          <w:szCs w:val="36"/>
        </w:rPr>
      </w:pPr>
    </w:p>
    <w:p w:rsidR="00F83307" w:rsidRDefault="00F83307" w:rsidP="00860787">
      <w:pPr>
        <w:rPr>
          <w:b/>
          <w:color w:val="17365D" w:themeColor="text2" w:themeShade="BF"/>
          <w:sz w:val="36"/>
          <w:szCs w:val="36"/>
        </w:rPr>
      </w:pPr>
    </w:p>
    <w:p w:rsidR="00F83307" w:rsidRDefault="00F83307" w:rsidP="00860787">
      <w:pPr>
        <w:rPr>
          <w:b/>
          <w:color w:val="17365D" w:themeColor="text2" w:themeShade="BF"/>
          <w:sz w:val="36"/>
          <w:szCs w:val="36"/>
        </w:rPr>
      </w:pPr>
    </w:p>
    <w:p w:rsidR="00860787" w:rsidRPr="00FE78F3" w:rsidRDefault="00860787" w:rsidP="00860787">
      <w:pPr>
        <w:rPr>
          <w:b/>
          <w:color w:val="17365D" w:themeColor="text2" w:themeShade="BF"/>
          <w:sz w:val="36"/>
          <w:szCs w:val="36"/>
        </w:rPr>
      </w:pPr>
      <w:r w:rsidRPr="00FE78F3">
        <w:rPr>
          <w:b/>
          <w:color w:val="17365D" w:themeColor="text2" w:themeShade="BF"/>
          <w:sz w:val="36"/>
          <w:szCs w:val="36"/>
        </w:rPr>
        <w:lastRenderedPageBreak/>
        <w:t>Pupil Premium Funding</w:t>
      </w:r>
    </w:p>
    <w:p w:rsidR="00860787" w:rsidRPr="00860787" w:rsidRDefault="006D5039" w:rsidP="00860787">
      <w:pPr>
        <w:spacing w:before="100" w:beforeAutospacing="1" w:after="100" w:afterAutospacing="1" w:line="240" w:lineRule="auto"/>
        <w:outlineLvl w:val="1"/>
        <w:rPr>
          <w:rFonts w:eastAsia="Times New Roman" w:cs="Times New Roman"/>
          <w:b/>
          <w:bCs/>
          <w:sz w:val="24"/>
          <w:szCs w:val="24"/>
        </w:rPr>
      </w:pPr>
      <w:r>
        <w:rPr>
          <w:rFonts w:eastAsia="Times New Roman" w:cs="Times New Roman"/>
          <w:b/>
          <w:bCs/>
          <w:sz w:val="24"/>
          <w:szCs w:val="24"/>
        </w:rPr>
        <w:t xml:space="preserve">Financial year </w:t>
      </w:r>
      <w:r w:rsidR="000874B4">
        <w:rPr>
          <w:rFonts w:eastAsia="Times New Roman" w:cs="Times New Roman"/>
          <w:b/>
          <w:bCs/>
          <w:sz w:val="24"/>
          <w:szCs w:val="24"/>
        </w:rPr>
        <w:t>2019-2019</w:t>
      </w:r>
      <w:r w:rsidR="001D30BD">
        <w:rPr>
          <w:rFonts w:eastAsia="Times New Roman" w:cs="Times New Roman"/>
          <w:b/>
          <w:bCs/>
          <w:sz w:val="24"/>
          <w:szCs w:val="24"/>
        </w:rPr>
        <w:t xml:space="preserve"> </w:t>
      </w:r>
      <w:r w:rsidR="0019349C">
        <w:rPr>
          <w:rFonts w:eastAsia="Times New Roman" w:cs="Times New Roman"/>
          <w:b/>
          <w:bCs/>
          <w:sz w:val="24"/>
          <w:szCs w:val="24"/>
        </w:rPr>
        <w:t>£</w:t>
      </w:r>
      <w:r w:rsidR="0019349C" w:rsidRPr="0019349C">
        <w:rPr>
          <w:rFonts w:eastAsia="Times New Roman" w:cs="Times New Roman"/>
          <w:b/>
          <w:bCs/>
          <w:sz w:val="24"/>
          <w:szCs w:val="24"/>
        </w:rPr>
        <w:t>354,113</w:t>
      </w:r>
    </w:p>
    <w:p w:rsidR="00860787" w:rsidRPr="00860787" w:rsidRDefault="006D5039" w:rsidP="0086078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In the </w:t>
      </w:r>
      <w:r w:rsidR="000874B4">
        <w:rPr>
          <w:rFonts w:eastAsia="Times New Roman" w:cs="Times New Roman"/>
          <w:sz w:val="24"/>
          <w:szCs w:val="24"/>
        </w:rPr>
        <w:t>2019-2019</w:t>
      </w:r>
      <w:r>
        <w:rPr>
          <w:rFonts w:eastAsia="Times New Roman" w:cs="Times New Roman"/>
          <w:sz w:val="24"/>
          <w:szCs w:val="24"/>
        </w:rPr>
        <w:t xml:space="preserve"> </w:t>
      </w:r>
      <w:r w:rsidR="00860787" w:rsidRPr="00860787">
        <w:rPr>
          <w:rFonts w:eastAsia="Times New Roman" w:cs="Times New Roman"/>
          <w:sz w:val="24"/>
          <w:szCs w:val="24"/>
        </w:rPr>
        <w:t>financial year, schools will receive the following funding for each child registered as eligible for free school meals at any point in the last 6 years:</w:t>
      </w:r>
    </w:p>
    <w:p w:rsidR="00860787" w:rsidRPr="00860787" w:rsidRDefault="00860787" w:rsidP="00860787">
      <w:pPr>
        <w:numPr>
          <w:ilvl w:val="0"/>
          <w:numId w:val="7"/>
        </w:numPr>
        <w:spacing w:before="100" w:beforeAutospacing="1" w:after="100" w:afterAutospacing="1" w:line="240" w:lineRule="auto"/>
        <w:rPr>
          <w:rFonts w:eastAsia="Times New Roman" w:cs="Times New Roman"/>
          <w:sz w:val="24"/>
          <w:szCs w:val="24"/>
        </w:rPr>
      </w:pPr>
      <w:r w:rsidRPr="00860787">
        <w:rPr>
          <w:rFonts w:eastAsia="Times New Roman" w:cs="Times New Roman"/>
          <w:sz w:val="24"/>
          <w:szCs w:val="24"/>
        </w:rPr>
        <w:t>£935 for pupils in year 7 to year 11</w:t>
      </w:r>
    </w:p>
    <w:p w:rsidR="00860787" w:rsidRPr="00860787" w:rsidRDefault="00860787" w:rsidP="00860787">
      <w:pPr>
        <w:spacing w:before="100" w:beforeAutospacing="1" w:after="100" w:afterAutospacing="1" w:line="240" w:lineRule="auto"/>
        <w:rPr>
          <w:rFonts w:eastAsia="Times New Roman" w:cs="Times New Roman"/>
          <w:sz w:val="24"/>
          <w:szCs w:val="24"/>
        </w:rPr>
      </w:pPr>
      <w:r w:rsidRPr="00860787">
        <w:rPr>
          <w:rFonts w:eastAsia="Times New Roman" w:cs="Times New Roman"/>
          <w:sz w:val="24"/>
          <w:szCs w:val="24"/>
        </w:rPr>
        <w:t xml:space="preserve">Schools will also receive £1,900 for each pupil who has left local-authority care because of </w:t>
      </w:r>
      <w:r w:rsidR="006D5039">
        <w:rPr>
          <w:rFonts w:eastAsia="Times New Roman" w:cs="Times New Roman"/>
          <w:sz w:val="24"/>
          <w:szCs w:val="24"/>
        </w:rPr>
        <w:t>one</w:t>
      </w:r>
      <w:r w:rsidRPr="00860787">
        <w:rPr>
          <w:rFonts w:eastAsia="Times New Roman" w:cs="Times New Roman"/>
          <w:sz w:val="24"/>
          <w:szCs w:val="24"/>
        </w:rPr>
        <w:t xml:space="preserve"> of the following</w:t>
      </w:r>
      <w:r w:rsidR="006D5039">
        <w:rPr>
          <w:rFonts w:eastAsia="Times New Roman" w:cs="Times New Roman"/>
          <w:sz w:val="24"/>
          <w:szCs w:val="24"/>
        </w:rPr>
        <w:t xml:space="preserve"> reasons</w:t>
      </w:r>
      <w:r w:rsidRPr="00860787">
        <w:rPr>
          <w:rFonts w:eastAsia="Times New Roman" w:cs="Times New Roman"/>
          <w:sz w:val="24"/>
          <w:szCs w:val="24"/>
        </w:rPr>
        <w:t>:</w:t>
      </w:r>
    </w:p>
    <w:p w:rsidR="00860787" w:rsidRPr="00860787" w:rsidRDefault="00860787" w:rsidP="00860787">
      <w:pPr>
        <w:numPr>
          <w:ilvl w:val="0"/>
          <w:numId w:val="8"/>
        </w:numPr>
        <w:spacing w:before="100" w:beforeAutospacing="1" w:after="100" w:afterAutospacing="1" w:line="240" w:lineRule="auto"/>
        <w:rPr>
          <w:rFonts w:eastAsia="Times New Roman" w:cs="Times New Roman"/>
          <w:sz w:val="24"/>
          <w:szCs w:val="24"/>
        </w:rPr>
      </w:pPr>
      <w:r w:rsidRPr="00860787">
        <w:rPr>
          <w:rFonts w:eastAsia="Times New Roman" w:cs="Times New Roman"/>
          <w:sz w:val="24"/>
          <w:szCs w:val="24"/>
        </w:rPr>
        <w:t>adoption</w:t>
      </w:r>
    </w:p>
    <w:p w:rsidR="00860787" w:rsidRPr="00860787" w:rsidRDefault="00860787" w:rsidP="00860787">
      <w:pPr>
        <w:numPr>
          <w:ilvl w:val="0"/>
          <w:numId w:val="8"/>
        </w:numPr>
        <w:spacing w:before="100" w:beforeAutospacing="1" w:after="100" w:afterAutospacing="1" w:line="240" w:lineRule="auto"/>
        <w:rPr>
          <w:rFonts w:eastAsia="Times New Roman" w:cs="Times New Roman"/>
          <w:sz w:val="24"/>
          <w:szCs w:val="24"/>
        </w:rPr>
      </w:pPr>
      <w:r w:rsidRPr="00860787">
        <w:rPr>
          <w:rFonts w:eastAsia="Times New Roman" w:cs="Times New Roman"/>
          <w:sz w:val="24"/>
          <w:szCs w:val="24"/>
        </w:rPr>
        <w:t>a special guardianship order</w:t>
      </w:r>
    </w:p>
    <w:p w:rsidR="00860787" w:rsidRPr="00860787" w:rsidRDefault="00860787" w:rsidP="00860787">
      <w:pPr>
        <w:numPr>
          <w:ilvl w:val="0"/>
          <w:numId w:val="8"/>
        </w:numPr>
        <w:spacing w:before="100" w:beforeAutospacing="1" w:after="100" w:afterAutospacing="1" w:line="240" w:lineRule="auto"/>
        <w:rPr>
          <w:rFonts w:eastAsia="Times New Roman" w:cs="Times New Roman"/>
          <w:sz w:val="24"/>
          <w:szCs w:val="24"/>
        </w:rPr>
      </w:pPr>
      <w:r w:rsidRPr="00860787">
        <w:rPr>
          <w:rFonts w:eastAsia="Times New Roman" w:cs="Times New Roman"/>
          <w:sz w:val="24"/>
          <w:szCs w:val="24"/>
        </w:rPr>
        <w:t>a child arrangements order</w:t>
      </w:r>
    </w:p>
    <w:p w:rsidR="00860787" w:rsidRPr="00860787" w:rsidRDefault="00860787" w:rsidP="00860787">
      <w:pPr>
        <w:numPr>
          <w:ilvl w:val="0"/>
          <w:numId w:val="8"/>
        </w:numPr>
        <w:spacing w:before="100" w:beforeAutospacing="1" w:after="100" w:afterAutospacing="1" w:line="240" w:lineRule="auto"/>
        <w:rPr>
          <w:rFonts w:eastAsia="Times New Roman" w:cs="Times New Roman"/>
          <w:sz w:val="24"/>
          <w:szCs w:val="24"/>
        </w:rPr>
      </w:pPr>
      <w:r w:rsidRPr="00860787">
        <w:rPr>
          <w:rFonts w:eastAsia="Times New Roman" w:cs="Times New Roman"/>
          <w:sz w:val="24"/>
          <w:szCs w:val="24"/>
        </w:rPr>
        <w:t>a residence order</w:t>
      </w:r>
    </w:p>
    <w:p w:rsidR="00860787" w:rsidRPr="00860787" w:rsidRDefault="00860787" w:rsidP="00860787">
      <w:pPr>
        <w:spacing w:before="100" w:beforeAutospacing="1" w:after="100" w:afterAutospacing="1" w:line="240" w:lineRule="auto"/>
        <w:rPr>
          <w:rFonts w:eastAsia="Times New Roman" w:cs="Times New Roman"/>
          <w:sz w:val="24"/>
          <w:szCs w:val="24"/>
        </w:rPr>
      </w:pPr>
      <w:r w:rsidRPr="00860787">
        <w:rPr>
          <w:rFonts w:eastAsia="Times New Roman" w:cs="Times New Roman"/>
          <w:sz w:val="24"/>
          <w:szCs w:val="24"/>
        </w:rPr>
        <w:t>If a pupil has been registered as eligible for free school meals and has also left local-authority care for any of the reasons above, they will attract the £1,900 rate.</w:t>
      </w:r>
    </w:p>
    <w:p w:rsidR="00860787" w:rsidRDefault="00860787" w:rsidP="00860787">
      <w:pPr>
        <w:spacing w:before="100" w:beforeAutospacing="1" w:after="100" w:afterAutospacing="1" w:line="240" w:lineRule="auto"/>
        <w:rPr>
          <w:rFonts w:eastAsia="Times New Roman" w:cs="Times New Roman"/>
          <w:sz w:val="24"/>
          <w:szCs w:val="24"/>
        </w:rPr>
      </w:pPr>
      <w:r w:rsidRPr="00860787">
        <w:rPr>
          <w:rFonts w:eastAsia="Times New Roman" w:cs="Times New Roman"/>
          <w:sz w:val="24"/>
          <w:szCs w:val="24"/>
        </w:rPr>
        <w:t>Children who have bee</w:t>
      </w:r>
      <w:r w:rsidR="006D5039">
        <w:rPr>
          <w:rFonts w:eastAsia="Times New Roman" w:cs="Times New Roman"/>
          <w:sz w:val="24"/>
          <w:szCs w:val="24"/>
        </w:rPr>
        <w:t xml:space="preserve">n in local-authority care for one </w:t>
      </w:r>
      <w:r w:rsidRPr="00860787">
        <w:rPr>
          <w:rFonts w:eastAsia="Times New Roman" w:cs="Times New Roman"/>
          <w:sz w:val="24"/>
          <w:szCs w:val="24"/>
        </w:rPr>
        <w:t>day or more also attract £1,900 of pupil premium funding. Funding for these pupils doesn’t go to their school; it goes to the</w:t>
      </w:r>
      <w:r>
        <w:rPr>
          <w:rFonts w:eastAsia="Times New Roman" w:cs="Times New Roman"/>
          <w:sz w:val="24"/>
          <w:szCs w:val="24"/>
        </w:rPr>
        <w:t xml:space="preserve"> virtual school head in the </w:t>
      </w:r>
      <w:r w:rsidRPr="00860787">
        <w:rPr>
          <w:rFonts w:eastAsia="Times New Roman" w:cs="Times New Roman"/>
          <w:sz w:val="24"/>
          <w:szCs w:val="24"/>
        </w:rPr>
        <w:t>local authority that looks after the child</w:t>
      </w:r>
      <w:r>
        <w:rPr>
          <w:rFonts w:eastAsia="Times New Roman" w:cs="Times New Roman"/>
          <w:sz w:val="24"/>
          <w:szCs w:val="24"/>
        </w:rPr>
        <w:t>.  Virtual school heads are responsible for managing pupil premium funding for looked after children</w:t>
      </w:r>
      <w:r w:rsidRPr="00860787">
        <w:rPr>
          <w:rFonts w:eastAsia="Times New Roman" w:cs="Times New Roman"/>
          <w:sz w:val="24"/>
          <w:szCs w:val="24"/>
        </w:rPr>
        <w:t xml:space="preserve">. </w:t>
      </w:r>
    </w:p>
    <w:p w:rsidR="00860787" w:rsidRDefault="00860787" w:rsidP="00860787">
      <w:pPr>
        <w:spacing w:before="100" w:beforeAutospacing="1" w:after="100" w:afterAutospacing="1" w:line="240" w:lineRule="auto"/>
        <w:rPr>
          <w:rFonts w:eastAsia="Times New Roman" w:cs="Times New Roman"/>
          <w:sz w:val="24"/>
          <w:szCs w:val="24"/>
        </w:rPr>
      </w:pPr>
    </w:p>
    <w:p w:rsidR="007C3552" w:rsidRPr="00860787" w:rsidRDefault="007C3552" w:rsidP="00860787">
      <w:pPr>
        <w:spacing w:before="100" w:beforeAutospacing="1" w:after="100" w:afterAutospacing="1" w:line="240" w:lineRule="auto"/>
        <w:rPr>
          <w:rFonts w:eastAsia="Times New Roman" w:cs="Times New Roman"/>
          <w:sz w:val="24"/>
          <w:szCs w:val="24"/>
        </w:rPr>
      </w:pPr>
    </w:p>
    <w:p w:rsidR="00860787" w:rsidRPr="00860787" w:rsidRDefault="00860787" w:rsidP="00860787">
      <w:pPr>
        <w:rPr>
          <w:color w:val="17365D" w:themeColor="text2" w:themeShade="BF"/>
          <w:sz w:val="28"/>
          <w:szCs w:val="28"/>
        </w:rPr>
      </w:pPr>
    </w:p>
    <w:p w:rsidR="00992AD4" w:rsidRDefault="00992AD4" w:rsidP="007173F9">
      <w:pPr>
        <w:rPr>
          <w:b/>
          <w:color w:val="17365D" w:themeColor="text2" w:themeShade="BF"/>
          <w:sz w:val="28"/>
          <w:szCs w:val="28"/>
        </w:rPr>
      </w:pPr>
    </w:p>
    <w:p w:rsidR="00BE5383" w:rsidRDefault="00BE5383" w:rsidP="007173F9">
      <w:pPr>
        <w:rPr>
          <w:b/>
          <w:color w:val="17365D" w:themeColor="text2" w:themeShade="B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1273"/>
        <w:gridCol w:w="3954"/>
        <w:gridCol w:w="1282"/>
        <w:gridCol w:w="3257"/>
        <w:gridCol w:w="1549"/>
      </w:tblGrid>
      <w:tr w:rsidR="00EB7DA5" w:rsidRPr="00BE5383" w:rsidTr="0019349C">
        <w:trPr>
          <w:trHeight w:val="418"/>
          <w:jc w:val="center"/>
        </w:trPr>
        <w:tc>
          <w:tcPr>
            <w:tcW w:w="14560" w:type="dxa"/>
            <w:gridSpan w:val="6"/>
            <w:shd w:val="clear" w:color="auto" w:fill="C6D9F1" w:themeFill="text2" w:themeFillTint="33"/>
            <w:vAlign w:val="center"/>
          </w:tcPr>
          <w:p w:rsidR="006B6D6F" w:rsidRPr="00BE5383" w:rsidRDefault="00C20647" w:rsidP="00BE5383">
            <w:pPr>
              <w:pStyle w:val="ListParagraph"/>
              <w:numPr>
                <w:ilvl w:val="1"/>
                <w:numId w:val="7"/>
              </w:numPr>
              <w:spacing w:after="0"/>
              <w:ind w:left="306"/>
              <w:outlineLvl w:val="2"/>
              <w:rPr>
                <w:rFonts w:eastAsia="Calibri" w:cs="Arial"/>
                <w:b/>
                <w:sz w:val="24"/>
                <w:szCs w:val="24"/>
              </w:rPr>
            </w:pPr>
            <w:r w:rsidRPr="00BE5383">
              <w:rPr>
                <w:sz w:val="16"/>
                <w:szCs w:val="16"/>
              </w:rPr>
              <w:lastRenderedPageBreak/>
              <w:br w:type="page"/>
            </w:r>
            <w:r w:rsidR="00EB7DA5" w:rsidRPr="00BE5383">
              <w:rPr>
                <w:b/>
                <w:color w:val="17365D" w:themeColor="text2" w:themeShade="BF"/>
                <w:sz w:val="28"/>
                <w:szCs w:val="28"/>
              </w:rPr>
              <w:br w:type="page"/>
            </w:r>
            <w:r w:rsidR="00EB7DA5" w:rsidRPr="00BE5383">
              <w:rPr>
                <w:rFonts w:eastAsia="Calibri" w:cs="Arial"/>
                <w:b/>
                <w:sz w:val="28"/>
                <w:szCs w:val="28"/>
              </w:rPr>
              <w:t xml:space="preserve">Summary </w:t>
            </w:r>
            <w:r w:rsidR="00366B86" w:rsidRPr="00BE5383">
              <w:rPr>
                <w:rFonts w:eastAsia="Calibri" w:cs="Arial"/>
                <w:b/>
                <w:sz w:val="28"/>
                <w:szCs w:val="28"/>
              </w:rPr>
              <w:t>Information</w:t>
            </w:r>
          </w:p>
        </w:tc>
      </w:tr>
      <w:tr w:rsidR="00F87A60" w:rsidRPr="00F87A60" w:rsidTr="0019349C">
        <w:trPr>
          <w:trHeight w:val="666"/>
          <w:jc w:val="center"/>
        </w:trPr>
        <w:tc>
          <w:tcPr>
            <w:tcW w:w="3245" w:type="dxa"/>
            <w:vAlign w:val="center"/>
          </w:tcPr>
          <w:p w:rsidR="00F87A60" w:rsidRPr="00F87A60" w:rsidRDefault="00F87A60" w:rsidP="00F87A60">
            <w:pPr>
              <w:spacing w:after="0" w:line="240" w:lineRule="auto"/>
              <w:contextualSpacing/>
              <w:rPr>
                <w:rFonts w:eastAsia="Calibri" w:cs="Arial"/>
                <w:b/>
                <w:sz w:val="28"/>
                <w:szCs w:val="28"/>
              </w:rPr>
            </w:pPr>
            <w:r w:rsidRPr="00F87A60">
              <w:rPr>
                <w:rFonts w:eastAsia="Calibri" w:cs="Arial"/>
                <w:b/>
                <w:sz w:val="28"/>
                <w:szCs w:val="28"/>
              </w:rPr>
              <w:t>School</w:t>
            </w:r>
          </w:p>
        </w:tc>
        <w:tc>
          <w:tcPr>
            <w:tcW w:w="11315" w:type="dxa"/>
            <w:gridSpan w:val="5"/>
            <w:vAlign w:val="center"/>
          </w:tcPr>
          <w:p w:rsidR="00F87A60" w:rsidRPr="00F87A60" w:rsidRDefault="00F87A60" w:rsidP="00990A44">
            <w:pPr>
              <w:spacing w:after="0" w:line="240" w:lineRule="auto"/>
              <w:contextualSpacing/>
              <w:rPr>
                <w:rFonts w:eastAsia="Calibri" w:cs="Arial"/>
                <w:b/>
                <w:sz w:val="28"/>
                <w:szCs w:val="28"/>
              </w:rPr>
            </w:pPr>
            <w:r w:rsidRPr="00F87A60">
              <w:rPr>
                <w:rFonts w:eastAsia="Calibri" w:cs="Arial"/>
                <w:b/>
                <w:sz w:val="28"/>
                <w:szCs w:val="28"/>
              </w:rPr>
              <w:t>Southmoor Academy</w:t>
            </w:r>
          </w:p>
        </w:tc>
      </w:tr>
      <w:tr w:rsidR="00F87A60" w:rsidRPr="00F87A60" w:rsidTr="0019349C">
        <w:trPr>
          <w:trHeight w:val="845"/>
          <w:jc w:val="center"/>
        </w:trPr>
        <w:tc>
          <w:tcPr>
            <w:tcW w:w="3245" w:type="dxa"/>
            <w:vAlign w:val="center"/>
          </w:tcPr>
          <w:p w:rsidR="00F87A60" w:rsidRPr="0019349C" w:rsidRDefault="00F87A60" w:rsidP="00F87A60">
            <w:pPr>
              <w:spacing w:after="0" w:line="240" w:lineRule="auto"/>
              <w:contextualSpacing/>
              <w:rPr>
                <w:rFonts w:eastAsia="Calibri" w:cs="Arial"/>
                <w:b/>
                <w:sz w:val="28"/>
                <w:szCs w:val="28"/>
              </w:rPr>
            </w:pPr>
            <w:r w:rsidRPr="0019349C">
              <w:rPr>
                <w:rFonts w:eastAsia="Calibri" w:cs="Arial"/>
                <w:b/>
                <w:sz w:val="28"/>
                <w:szCs w:val="28"/>
              </w:rPr>
              <w:t>Academic Year</w:t>
            </w:r>
          </w:p>
        </w:tc>
        <w:tc>
          <w:tcPr>
            <w:tcW w:w="1273" w:type="dxa"/>
            <w:vAlign w:val="center"/>
          </w:tcPr>
          <w:p w:rsidR="00F87A60" w:rsidRPr="0019349C" w:rsidRDefault="000874B4" w:rsidP="00F87A60">
            <w:pPr>
              <w:spacing w:after="0" w:line="240" w:lineRule="auto"/>
              <w:contextualSpacing/>
              <w:jc w:val="center"/>
              <w:rPr>
                <w:rFonts w:eastAsia="Calibri" w:cs="Arial"/>
                <w:b/>
                <w:sz w:val="28"/>
                <w:szCs w:val="28"/>
              </w:rPr>
            </w:pPr>
            <w:r w:rsidRPr="0019349C">
              <w:rPr>
                <w:rFonts w:eastAsia="Calibri" w:cs="Arial"/>
                <w:b/>
                <w:sz w:val="28"/>
                <w:szCs w:val="28"/>
              </w:rPr>
              <w:t>2018-19</w:t>
            </w:r>
          </w:p>
        </w:tc>
        <w:tc>
          <w:tcPr>
            <w:tcW w:w="3954" w:type="dxa"/>
            <w:vAlign w:val="center"/>
          </w:tcPr>
          <w:p w:rsidR="00F87A60" w:rsidRPr="0019349C" w:rsidRDefault="00F87A60" w:rsidP="00F87A60">
            <w:pPr>
              <w:spacing w:after="0" w:line="240" w:lineRule="auto"/>
              <w:contextualSpacing/>
              <w:rPr>
                <w:rFonts w:eastAsia="Calibri" w:cs="Arial"/>
                <w:b/>
                <w:sz w:val="28"/>
                <w:szCs w:val="28"/>
              </w:rPr>
            </w:pPr>
            <w:r w:rsidRPr="0019349C">
              <w:rPr>
                <w:rFonts w:eastAsia="Calibri" w:cs="Arial"/>
                <w:b/>
                <w:sz w:val="28"/>
                <w:szCs w:val="28"/>
              </w:rPr>
              <w:t>Total PP Budget</w:t>
            </w:r>
          </w:p>
        </w:tc>
        <w:tc>
          <w:tcPr>
            <w:tcW w:w="1282" w:type="dxa"/>
            <w:vAlign w:val="center"/>
          </w:tcPr>
          <w:p w:rsidR="00F87A60" w:rsidRPr="0019349C" w:rsidRDefault="0070737D" w:rsidP="00F87A60">
            <w:pPr>
              <w:spacing w:after="0" w:line="240" w:lineRule="auto"/>
              <w:contextualSpacing/>
              <w:jc w:val="center"/>
              <w:rPr>
                <w:rFonts w:eastAsia="Calibri" w:cs="Arial"/>
                <w:b/>
                <w:sz w:val="28"/>
                <w:szCs w:val="28"/>
              </w:rPr>
            </w:pPr>
            <w:r w:rsidRPr="0019349C">
              <w:rPr>
                <w:rFonts w:eastAsia="Calibri" w:cs="Arial"/>
                <w:b/>
                <w:sz w:val="28"/>
                <w:szCs w:val="28"/>
              </w:rPr>
              <w:t>£354,113</w:t>
            </w:r>
          </w:p>
        </w:tc>
        <w:tc>
          <w:tcPr>
            <w:tcW w:w="3257" w:type="dxa"/>
            <w:vAlign w:val="center"/>
          </w:tcPr>
          <w:p w:rsidR="00F87A60" w:rsidRPr="0019349C" w:rsidRDefault="00F87A60" w:rsidP="00F87A60">
            <w:pPr>
              <w:spacing w:after="0" w:line="240" w:lineRule="auto"/>
              <w:contextualSpacing/>
              <w:jc w:val="center"/>
              <w:rPr>
                <w:rFonts w:eastAsia="Calibri" w:cs="Arial"/>
                <w:b/>
                <w:sz w:val="28"/>
                <w:szCs w:val="28"/>
              </w:rPr>
            </w:pPr>
            <w:r w:rsidRPr="0019349C">
              <w:rPr>
                <w:rFonts w:eastAsia="Calibri" w:cs="Arial"/>
                <w:b/>
                <w:sz w:val="28"/>
                <w:szCs w:val="28"/>
              </w:rPr>
              <w:t>Date of most recent PP Review</w:t>
            </w:r>
          </w:p>
        </w:tc>
        <w:tc>
          <w:tcPr>
            <w:tcW w:w="1549" w:type="dxa"/>
            <w:vAlign w:val="center"/>
          </w:tcPr>
          <w:p w:rsidR="00F87A60" w:rsidRPr="0019349C" w:rsidRDefault="000874B4" w:rsidP="00F87A60">
            <w:pPr>
              <w:spacing w:after="0" w:line="240" w:lineRule="auto"/>
              <w:contextualSpacing/>
              <w:jc w:val="center"/>
              <w:rPr>
                <w:rFonts w:eastAsia="Calibri" w:cs="Arial"/>
                <w:b/>
                <w:sz w:val="28"/>
                <w:szCs w:val="28"/>
              </w:rPr>
            </w:pPr>
            <w:r w:rsidRPr="0019349C">
              <w:rPr>
                <w:rFonts w:eastAsia="Calibri" w:cs="Arial"/>
                <w:b/>
                <w:sz w:val="28"/>
                <w:szCs w:val="28"/>
              </w:rPr>
              <w:t>January 2019</w:t>
            </w:r>
          </w:p>
        </w:tc>
      </w:tr>
      <w:tr w:rsidR="00F87A60" w:rsidRPr="00F87A60" w:rsidTr="0019349C">
        <w:trPr>
          <w:trHeight w:val="736"/>
          <w:jc w:val="center"/>
        </w:trPr>
        <w:tc>
          <w:tcPr>
            <w:tcW w:w="3245" w:type="dxa"/>
            <w:vAlign w:val="center"/>
          </w:tcPr>
          <w:p w:rsidR="00F87A60" w:rsidRPr="0019349C" w:rsidRDefault="00F87A60" w:rsidP="00F87A60">
            <w:pPr>
              <w:spacing w:after="0" w:line="240" w:lineRule="auto"/>
              <w:contextualSpacing/>
              <w:rPr>
                <w:rFonts w:eastAsia="Calibri" w:cs="Arial"/>
                <w:b/>
                <w:sz w:val="28"/>
                <w:szCs w:val="28"/>
              </w:rPr>
            </w:pPr>
            <w:r w:rsidRPr="0019349C">
              <w:rPr>
                <w:rFonts w:eastAsia="Calibri" w:cs="Arial"/>
                <w:b/>
                <w:sz w:val="28"/>
                <w:szCs w:val="28"/>
              </w:rPr>
              <w:t>Total number of pupils</w:t>
            </w:r>
          </w:p>
        </w:tc>
        <w:tc>
          <w:tcPr>
            <w:tcW w:w="1273" w:type="dxa"/>
            <w:vAlign w:val="center"/>
          </w:tcPr>
          <w:p w:rsidR="00F87A60" w:rsidRPr="0019349C" w:rsidRDefault="0019349C" w:rsidP="00F87A60">
            <w:pPr>
              <w:spacing w:after="0" w:line="240" w:lineRule="auto"/>
              <w:contextualSpacing/>
              <w:jc w:val="center"/>
              <w:rPr>
                <w:rFonts w:eastAsia="Calibri" w:cs="Arial"/>
                <w:b/>
                <w:sz w:val="28"/>
                <w:szCs w:val="28"/>
              </w:rPr>
            </w:pPr>
            <w:r>
              <w:rPr>
                <w:rFonts w:eastAsia="Calibri" w:cs="Arial"/>
                <w:b/>
                <w:sz w:val="28"/>
                <w:szCs w:val="28"/>
              </w:rPr>
              <w:t>1202</w:t>
            </w:r>
          </w:p>
        </w:tc>
        <w:tc>
          <w:tcPr>
            <w:tcW w:w="3954" w:type="dxa"/>
            <w:vAlign w:val="center"/>
          </w:tcPr>
          <w:p w:rsidR="00F87A60" w:rsidRPr="0019349C" w:rsidRDefault="00F87A60" w:rsidP="00F87A60">
            <w:pPr>
              <w:spacing w:after="0" w:line="240" w:lineRule="auto"/>
              <w:contextualSpacing/>
              <w:rPr>
                <w:rFonts w:eastAsia="Calibri" w:cs="Arial"/>
                <w:b/>
                <w:sz w:val="28"/>
                <w:szCs w:val="28"/>
              </w:rPr>
            </w:pPr>
            <w:r w:rsidRPr="0019349C">
              <w:rPr>
                <w:rFonts w:eastAsia="Calibri" w:cs="Arial"/>
                <w:b/>
                <w:sz w:val="28"/>
                <w:szCs w:val="28"/>
              </w:rPr>
              <w:t>Number of pupils eligible for PP</w:t>
            </w:r>
          </w:p>
        </w:tc>
        <w:tc>
          <w:tcPr>
            <w:tcW w:w="1282" w:type="dxa"/>
            <w:vAlign w:val="center"/>
          </w:tcPr>
          <w:p w:rsidR="00F87A60" w:rsidRPr="0019349C" w:rsidRDefault="0019349C" w:rsidP="00F87A60">
            <w:pPr>
              <w:spacing w:after="0" w:line="240" w:lineRule="auto"/>
              <w:contextualSpacing/>
              <w:jc w:val="center"/>
              <w:rPr>
                <w:rFonts w:eastAsia="Calibri" w:cs="Arial"/>
                <w:b/>
                <w:sz w:val="28"/>
                <w:szCs w:val="28"/>
              </w:rPr>
            </w:pPr>
            <w:r w:rsidRPr="0019349C">
              <w:rPr>
                <w:rFonts w:eastAsia="Calibri" w:cs="Arial"/>
                <w:b/>
                <w:sz w:val="28"/>
                <w:szCs w:val="28"/>
              </w:rPr>
              <w:t>378</w:t>
            </w:r>
          </w:p>
        </w:tc>
        <w:tc>
          <w:tcPr>
            <w:tcW w:w="3257" w:type="dxa"/>
            <w:vAlign w:val="center"/>
          </w:tcPr>
          <w:p w:rsidR="00F87A60" w:rsidRPr="0019349C" w:rsidRDefault="00F87A60" w:rsidP="00F87A60">
            <w:pPr>
              <w:spacing w:after="0" w:line="240" w:lineRule="auto"/>
              <w:contextualSpacing/>
              <w:jc w:val="center"/>
              <w:rPr>
                <w:rFonts w:eastAsia="Calibri" w:cs="Arial"/>
                <w:b/>
                <w:sz w:val="28"/>
                <w:szCs w:val="28"/>
              </w:rPr>
            </w:pPr>
            <w:r w:rsidRPr="0019349C">
              <w:rPr>
                <w:rFonts w:eastAsia="Calibri" w:cs="Arial"/>
                <w:b/>
                <w:sz w:val="28"/>
                <w:szCs w:val="28"/>
              </w:rPr>
              <w:t>Date for next internal review of this strategy</w:t>
            </w:r>
          </w:p>
        </w:tc>
        <w:tc>
          <w:tcPr>
            <w:tcW w:w="1549" w:type="dxa"/>
            <w:vAlign w:val="center"/>
          </w:tcPr>
          <w:p w:rsidR="00F87A60" w:rsidRPr="0019349C" w:rsidRDefault="000874B4" w:rsidP="00F87A60">
            <w:pPr>
              <w:spacing w:after="0" w:line="240" w:lineRule="auto"/>
              <w:contextualSpacing/>
              <w:jc w:val="center"/>
              <w:rPr>
                <w:rFonts w:eastAsia="Calibri" w:cs="Arial"/>
                <w:b/>
                <w:sz w:val="28"/>
                <w:szCs w:val="28"/>
              </w:rPr>
            </w:pPr>
            <w:r w:rsidRPr="0019349C">
              <w:rPr>
                <w:rFonts w:eastAsia="Calibri" w:cs="Arial"/>
                <w:b/>
                <w:sz w:val="28"/>
                <w:szCs w:val="28"/>
              </w:rPr>
              <w:t>March 2019</w:t>
            </w:r>
          </w:p>
        </w:tc>
      </w:tr>
    </w:tbl>
    <w:tbl>
      <w:tblPr>
        <w:tblStyle w:val="TableGrid"/>
        <w:tblW w:w="14601" w:type="dxa"/>
        <w:tblInd w:w="-5" w:type="dxa"/>
        <w:tblLook w:val="04A0" w:firstRow="1" w:lastRow="0" w:firstColumn="1" w:lastColumn="0" w:noHBand="0" w:noVBand="1"/>
      </w:tblPr>
      <w:tblGrid>
        <w:gridCol w:w="5501"/>
        <w:gridCol w:w="2267"/>
        <w:gridCol w:w="2551"/>
        <w:gridCol w:w="2197"/>
        <w:gridCol w:w="2085"/>
      </w:tblGrid>
      <w:tr w:rsidR="004E510B" w:rsidRPr="009239E9" w:rsidTr="0019349C">
        <w:tc>
          <w:tcPr>
            <w:tcW w:w="14601" w:type="dxa"/>
            <w:gridSpan w:val="5"/>
            <w:shd w:val="clear" w:color="auto" w:fill="C6D9F1" w:themeFill="text2" w:themeFillTint="33"/>
          </w:tcPr>
          <w:p w:rsidR="004E510B" w:rsidRPr="009239E9" w:rsidRDefault="00F93E92" w:rsidP="007C3E23">
            <w:pPr>
              <w:rPr>
                <w:b/>
                <w:sz w:val="28"/>
                <w:szCs w:val="28"/>
              </w:rPr>
            </w:pPr>
            <w:r>
              <w:rPr>
                <w:b/>
                <w:sz w:val="28"/>
                <w:szCs w:val="28"/>
              </w:rPr>
              <w:t xml:space="preserve">2. </w:t>
            </w:r>
            <w:r w:rsidR="00C25BD4">
              <w:rPr>
                <w:b/>
                <w:sz w:val="28"/>
                <w:szCs w:val="28"/>
              </w:rPr>
              <w:t>Impact of Pupil P</w:t>
            </w:r>
            <w:r w:rsidR="007C3E23">
              <w:rPr>
                <w:b/>
                <w:sz w:val="28"/>
                <w:szCs w:val="28"/>
              </w:rPr>
              <w:t>remium Funding 2017-2018</w:t>
            </w:r>
          </w:p>
        </w:tc>
      </w:tr>
      <w:tr w:rsidR="002B7203" w:rsidRPr="009239E9" w:rsidTr="0019349C">
        <w:tc>
          <w:tcPr>
            <w:tcW w:w="5501" w:type="dxa"/>
          </w:tcPr>
          <w:p w:rsidR="002B7203" w:rsidRPr="009239E9" w:rsidRDefault="002B7203" w:rsidP="002B7203">
            <w:pPr>
              <w:rPr>
                <w:b/>
                <w:sz w:val="28"/>
                <w:szCs w:val="28"/>
              </w:rPr>
            </w:pPr>
          </w:p>
        </w:tc>
        <w:tc>
          <w:tcPr>
            <w:tcW w:w="2267" w:type="dxa"/>
          </w:tcPr>
          <w:p w:rsidR="002B7203" w:rsidRDefault="000874B4" w:rsidP="002B7203">
            <w:pPr>
              <w:jc w:val="center"/>
              <w:rPr>
                <w:b/>
                <w:sz w:val="28"/>
                <w:szCs w:val="28"/>
              </w:rPr>
            </w:pPr>
            <w:r>
              <w:rPr>
                <w:b/>
                <w:sz w:val="28"/>
                <w:szCs w:val="28"/>
              </w:rPr>
              <w:t>2017</w:t>
            </w:r>
            <w:r w:rsidR="002B7203" w:rsidRPr="009239E9">
              <w:rPr>
                <w:b/>
                <w:sz w:val="28"/>
                <w:szCs w:val="28"/>
              </w:rPr>
              <w:t xml:space="preserve"> Results</w:t>
            </w:r>
          </w:p>
          <w:p w:rsidR="002B7203" w:rsidRDefault="002B7203" w:rsidP="002B7203">
            <w:pPr>
              <w:jc w:val="center"/>
              <w:rPr>
                <w:b/>
                <w:sz w:val="28"/>
                <w:szCs w:val="28"/>
              </w:rPr>
            </w:pPr>
            <w:r>
              <w:rPr>
                <w:b/>
                <w:sz w:val="28"/>
                <w:szCs w:val="28"/>
              </w:rPr>
              <w:t>(school)</w:t>
            </w:r>
          </w:p>
          <w:p w:rsidR="002B7203" w:rsidRPr="009239E9" w:rsidRDefault="002B7203" w:rsidP="002B7203">
            <w:pPr>
              <w:jc w:val="center"/>
              <w:rPr>
                <w:b/>
                <w:sz w:val="28"/>
                <w:szCs w:val="28"/>
              </w:rPr>
            </w:pPr>
          </w:p>
        </w:tc>
        <w:tc>
          <w:tcPr>
            <w:tcW w:w="2551" w:type="dxa"/>
          </w:tcPr>
          <w:p w:rsidR="002B7203" w:rsidRDefault="000874B4" w:rsidP="002B7203">
            <w:pPr>
              <w:jc w:val="center"/>
              <w:rPr>
                <w:b/>
                <w:sz w:val="28"/>
                <w:szCs w:val="28"/>
              </w:rPr>
            </w:pPr>
            <w:r>
              <w:rPr>
                <w:b/>
                <w:sz w:val="28"/>
                <w:szCs w:val="28"/>
              </w:rPr>
              <w:t>2018</w:t>
            </w:r>
            <w:r w:rsidR="002B7203">
              <w:rPr>
                <w:b/>
                <w:sz w:val="28"/>
                <w:szCs w:val="28"/>
              </w:rPr>
              <w:t xml:space="preserve"> GCSE Results </w:t>
            </w:r>
          </w:p>
          <w:p w:rsidR="002B7203" w:rsidRPr="009239E9" w:rsidRDefault="002B7203" w:rsidP="002B7203">
            <w:pPr>
              <w:jc w:val="center"/>
              <w:rPr>
                <w:b/>
                <w:sz w:val="28"/>
                <w:szCs w:val="28"/>
              </w:rPr>
            </w:pPr>
            <w:r>
              <w:rPr>
                <w:b/>
                <w:sz w:val="28"/>
                <w:szCs w:val="28"/>
              </w:rPr>
              <w:t>(school)</w:t>
            </w:r>
          </w:p>
        </w:tc>
        <w:tc>
          <w:tcPr>
            <w:tcW w:w="2197" w:type="dxa"/>
          </w:tcPr>
          <w:p w:rsidR="002B7203" w:rsidRPr="009239E9" w:rsidRDefault="002B7203" w:rsidP="002B7203">
            <w:pPr>
              <w:jc w:val="center"/>
              <w:rPr>
                <w:b/>
                <w:sz w:val="28"/>
                <w:szCs w:val="28"/>
              </w:rPr>
            </w:pPr>
            <w:r>
              <w:rPr>
                <w:b/>
                <w:sz w:val="28"/>
                <w:szCs w:val="28"/>
              </w:rPr>
              <w:t>Diff</w:t>
            </w:r>
            <w:r w:rsidR="008815F7">
              <w:rPr>
                <w:b/>
                <w:sz w:val="28"/>
                <w:szCs w:val="28"/>
              </w:rPr>
              <w:t xml:space="preserve"> between </w:t>
            </w:r>
            <w:r w:rsidR="000874B4">
              <w:rPr>
                <w:b/>
                <w:sz w:val="28"/>
                <w:szCs w:val="28"/>
              </w:rPr>
              <w:t>2017</w:t>
            </w:r>
            <w:r w:rsidR="008815F7">
              <w:rPr>
                <w:b/>
                <w:sz w:val="28"/>
                <w:szCs w:val="28"/>
              </w:rPr>
              <w:t xml:space="preserve"> &amp; </w:t>
            </w:r>
            <w:r w:rsidR="000874B4">
              <w:rPr>
                <w:b/>
                <w:sz w:val="28"/>
                <w:szCs w:val="28"/>
              </w:rPr>
              <w:t>2018</w:t>
            </w:r>
          </w:p>
        </w:tc>
        <w:tc>
          <w:tcPr>
            <w:tcW w:w="2085" w:type="dxa"/>
          </w:tcPr>
          <w:p w:rsidR="002B7203" w:rsidRPr="009239E9" w:rsidRDefault="00EC7F53" w:rsidP="000874B4">
            <w:pPr>
              <w:jc w:val="center"/>
              <w:rPr>
                <w:b/>
                <w:sz w:val="28"/>
                <w:szCs w:val="28"/>
              </w:rPr>
            </w:pPr>
            <w:r>
              <w:rPr>
                <w:b/>
                <w:sz w:val="28"/>
                <w:szCs w:val="28"/>
              </w:rPr>
              <w:t xml:space="preserve">National comparator for </w:t>
            </w:r>
            <w:r w:rsidR="00972D93">
              <w:rPr>
                <w:b/>
                <w:sz w:val="28"/>
                <w:szCs w:val="28"/>
              </w:rPr>
              <w:t>‘</w:t>
            </w:r>
            <w:r w:rsidR="002B7203" w:rsidRPr="009239E9">
              <w:rPr>
                <w:b/>
                <w:sz w:val="28"/>
                <w:szCs w:val="28"/>
              </w:rPr>
              <w:t>other</w:t>
            </w:r>
            <w:r w:rsidR="00972D93">
              <w:rPr>
                <w:b/>
                <w:sz w:val="28"/>
                <w:szCs w:val="28"/>
              </w:rPr>
              <w:t>’</w:t>
            </w:r>
            <w:r>
              <w:rPr>
                <w:b/>
                <w:sz w:val="28"/>
                <w:szCs w:val="28"/>
              </w:rPr>
              <w:t xml:space="preserve"> pupils</w:t>
            </w:r>
          </w:p>
        </w:tc>
      </w:tr>
      <w:tr w:rsidR="002B7203" w:rsidRPr="009B33EC" w:rsidTr="0019349C">
        <w:tc>
          <w:tcPr>
            <w:tcW w:w="5501" w:type="dxa"/>
          </w:tcPr>
          <w:p w:rsidR="002B7203" w:rsidRPr="009B33EC" w:rsidRDefault="002B7203" w:rsidP="002B7203">
            <w:pPr>
              <w:rPr>
                <w:sz w:val="24"/>
                <w:szCs w:val="24"/>
              </w:rPr>
            </w:pPr>
            <w:r w:rsidRPr="009B33EC">
              <w:rPr>
                <w:sz w:val="24"/>
                <w:szCs w:val="24"/>
              </w:rPr>
              <w:t>Overall Progress 8 Score</w:t>
            </w:r>
          </w:p>
        </w:tc>
        <w:tc>
          <w:tcPr>
            <w:tcW w:w="2267" w:type="dxa"/>
            <w:vAlign w:val="center"/>
          </w:tcPr>
          <w:p w:rsidR="002B7203" w:rsidRPr="009B33EC" w:rsidRDefault="002B7203" w:rsidP="002B7203">
            <w:pPr>
              <w:jc w:val="center"/>
              <w:rPr>
                <w:sz w:val="24"/>
                <w:szCs w:val="24"/>
              </w:rPr>
            </w:pPr>
            <w:r w:rsidRPr="009B33EC">
              <w:rPr>
                <w:sz w:val="24"/>
                <w:szCs w:val="24"/>
              </w:rPr>
              <w:t>-0.48</w:t>
            </w:r>
          </w:p>
        </w:tc>
        <w:tc>
          <w:tcPr>
            <w:tcW w:w="2551" w:type="dxa"/>
            <w:vAlign w:val="center"/>
          </w:tcPr>
          <w:p w:rsidR="002B7203" w:rsidRPr="009B33EC" w:rsidRDefault="002B7203" w:rsidP="002B7203">
            <w:pPr>
              <w:jc w:val="center"/>
              <w:rPr>
                <w:sz w:val="24"/>
                <w:szCs w:val="24"/>
              </w:rPr>
            </w:pPr>
            <w:r>
              <w:rPr>
                <w:sz w:val="24"/>
                <w:szCs w:val="24"/>
              </w:rPr>
              <w:t>+0.02</w:t>
            </w:r>
          </w:p>
        </w:tc>
        <w:tc>
          <w:tcPr>
            <w:tcW w:w="2197" w:type="dxa"/>
            <w:vAlign w:val="center"/>
          </w:tcPr>
          <w:p w:rsidR="002B7203" w:rsidRPr="009B33EC" w:rsidRDefault="002B7203" w:rsidP="002B7203">
            <w:pPr>
              <w:jc w:val="center"/>
              <w:rPr>
                <w:sz w:val="24"/>
                <w:szCs w:val="24"/>
              </w:rPr>
            </w:pPr>
            <w:r>
              <w:rPr>
                <w:sz w:val="24"/>
                <w:szCs w:val="24"/>
              </w:rPr>
              <w:sym w:font="Wingdings" w:char="F0E1"/>
            </w:r>
            <w:r>
              <w:rPr>
                <w:sz w:val="24"/>
                <w:szCs w:val="24"/>
              </w:rPr>
              <w:t xml:space="preserve"> 0.50</w:t>
            </w:r>
          </w:p>
        </w:tc>
        <w:tc>
          <w:tcPr>
            <w:tcW w:w="2085" w:type="dxa"/>
            <w:vAlign w:val="center"/>
          </w:tcPr>
          <w:p w:rsidR="002B7203" w:rsidRPr="009B33EC" w:rsidRDefault="00972D93" w:rsidP="002B7203">
            <w:pPr>
              <w:jc w:val="center"/>
              <w:rPr>
                <w:sz w:val="24"/>
                <w:szCs w:val="24"/>
              </w:rPr>
            </w:pPr>
            <w:r>
              <w:rPr>
                <w:sz w:val="24"/>
                <w:szCs w:val="24"/>
              </w:rPr>
              <w:t>+</w:t>
            </w:r>
            <w:r w:rsidR="002B7203" w:rsidRPr="009B33EC">
              <w:rPr>
                <w:sz w:val="24"/>
                <w:szCs w:val="24"/>
              </w:rPr>
              <w:t>0.11</w:t>
            </w:r>
          </w:p>
        </w:tc>
      </w:tr>
      <w:tr w:rsidR="002B7203" w:rsidRPr="009B33EC" w:rsidTr="0019349C">
        <w:tc>
          <w:tcPr>
            <w:tcW w:w="5501" w:type="dxa"/>
          </w:tcPr>
          <w:p w:rsidR="002B7203" w:rsidRPr="009B33EC" w:rsidRDefault="002B7203" w:rsidP="002B7203">
            <w:pPr>
              <w:rPr>
                <w:sz w:val="24"/>
                <w:szCs w:val="24"/>
              </w:rPr>
            </w:pPr>
            <w:r w:rsidRPr="009B33EC">
              <w:rPr>
                <w:sz w:val="24"/>
                <w:szCs w:val="24"/>
              </w:rPr>
              <w:t>Attainment 8 Score</w:t>
            </w:r>
          </w:p>
        </w:tc>
        <w:tc>
          <w:tcPr>
            <w:tcW w:w="2267" w:type="dxa"/>
            <w:vAlign w:val="center"/>
          </w:tcPr>
          <w:p w:rsidR="002B7203" w:rsidRPr="009B33EC" w:rsidRDefault="002B7203" w:rsidP="002B7203">
            <w:pPr>
              <w:jc w:val="center"/>
              <w:rPr>
                <w:sz w:val="24"/>
                <w:szCs w:val="24"/>
              </w:rPr>
            </w:pPr>
            <w:r w:rsidRPr="009B33EC">
              <w:rPr>
                <w:sz w:val="24"/>
                <w:szCs w:val="24"/>
              </w:rPr>
              <w:t>35.5</w:t>
            </w:r>
          </w:p>
        </w:tc>
        <w:tc>
          <w:tcPr>
            <w:tcW w:w="2551" w:type="dxa"/>
            <w:vAlign w:val="center"/>
          </w:tcPr>
          <w:p w:rsidR="002B7203" w:rsidRPr="009B33EC" w:rsidRDefault="002B7203" w:rsidP="002B7203">
            <w:pPr>
              <w:jc w:val="center"/>
              <w:rPr>
                <w:sz w:val="24"/>
                <w:szCs w:val="24"/>
              </w:rPr>
            </w:pPr>
            <w:r>
              <w:rPr>
                <w:sz w:val="24"/>
                <w:szCs w:val="24"/>
              </w:rPr>
              <w:t>41.7</w:t>
            </w:r>
          </w:p>
        </w:tc>
        <w:tc>
          <w:tcPr>
            <w:tcW w:w="2197" w:type="dxa"/>
            <w:vAlign w:val="center"/>
          </w:tcPr>
          <w:p w:rsidR="002B7203" w:rsidRPr="009B33EC" w:rsidRDefault="002B7203" w:rsidP="002B7203">
            <w:pPr>
              <w:jc w:val="center"/>
              <w:rPr>
                <w:sz w:val="24"/>
                <w:szCs w:val="24"/>
              </w:rPr>
            </w:pPr>
            <w:r>
              <w:rPr>
                <w:sz w:val="24"/>
                <w:szCs w:val="24"/>
              </w:rPr>
              <w:sym w:font="Wingdings" w:char="F0E1"/>
            </w:r>
            <w:r>
              <w:rPr>
                <w:sz w:val="24"/>
                <w:szCs w:val="24"/>
              </w:rPr>
              <w:t xml:space="preserve"> 6.2</w:t>
            </w:r>
          </w:p>
        </w:tc>
        <w:tc>
          <w:tcPr>
            <w:tcW w:w="2085" w:type="dxa"/>
            <w:vAlign w:val="center"/>
          </w:tcPr>
          <w:p w:rsidR="002B7203" w:rsidRPr="009B33EC" w:rsidRDefault="00EE34C4" w:rsidP="002B7203">
            <w:pPr>
              <w:jc w:val="center"/>
              <w:rPr>
                <w:sz w:val="24"/>
                <w:szCs w:val="24"/>
              </w:rPr>
            </w:pPr>
            <w:r>
              <w:rPr>
                <w:sz w:val="24"/>
                <w:szCs w:val="24"/>
              </w:rPr>
              <w:t>49.76</w:t>
            </w:r>
          </w:p>
        </w:tc>
      </w:tr>
      <w:tr w:rsidR="002B7203" w:rsidRPr="009B33EC" w:rsidTr="0019349C">
        <w:tc>
          <w:tcPr>
            <w:tcW w:w="5501" w:type="dxa"/>
          </w:tcPr>
          <w:p w:rsidR="002B7203" w:rsidRPr="009B33EC" w:rsidRDefault="002B7203" w:rsidP="002B7203">
            <w:pPr>
              <w:rPr>
                <w:sz w:val="24"/>
                <w:szCs w:val="24"/>
              </w:rPr>
            </w:pPr>
            <w:r>
              <w:rPr>
                <w:sz w:val="24"/>
                <w:szCs w:val="24"/>
              </w:rPr>
              <w:t>English Progress Score</w:t>
            </w:r>
          </w:p>
        </w:tc>
        <w:tc>
          <w:tcPr>
            <w:tcW w:w="2267" w:type="dxa"/>
            <w:vAlign w:val="center"/>
          </w:tcPr>
          <w:p w:rsidR="002B7203" w:rsidRPr="009B33EC" w:rsidRDefault="005E3E58" w:rsidP="002B7203">
            <w:pPr>
              <w:jc w:val="center"/>
              <w:rPr>
                <w:sz w:val="24"/>
                <w:szCs w:val="24"/>
              </w:rPr>
            </w:pPr>
            <w:r>
              <w:rPr>
                <w:sz w:val="24"/>
                <w:szCs w:val="24"/>
              </w:rPr>
              <w:t>-0.798</w:t>
            </w:r>
          </w:p>
        </w:tc>
        <w:tc>
          <w:tcPr>
            <w:tcW w:w="2551" w:type="dxa"/>
            <w:vAlign w:val="center"/>
          </w:tcPr>
          <w:p w:rsidR="002B7203" w:rsidRPr="009B33EC" w:rsidRDefault="002B7203" w:rsidP="002B7203">
            <w:pPr>
              <w:jc w:val="center"/>
              <w:rPr>
                <w:sz w:val="24"/>
                <w:szCs w:val="24"/>
              </w:rPr>
            </w:pPr>
            <w:r>
              <w:rPr>
                <w:sz w:val="24"/>
                <w:szCs w:val="24"/>
              </w:rPr>
              <w:t>+0.09</w:t>
            </w:r>
          </w:p>
        </w:tc>
        <w:tc>
          <w:tcPr>
            <w:tcW w:w="2197" w:type="dxa"/>
            <w:vAlign w:val="center"/>
          </w:tcPr>
          <w:p w:rsidR="002B7203" w:rsidRPr="009B33EC" w:rsidRDefault="002B7203" w:rsidP="002B7203">
            <w:pPr>
              <w:jc w:val="center"/>
              <w:rPr>
                <w:sz w:val="24"/>
                <w:szCs w:val="24"/>
              </w:rPr>
            </w:pPr>
            <w:r>
              <w:rPr>
                <w:sz w:val="24"/>
                <w:szCs w:val="24"/>
              </w:rPr>
              <w:sym w:font="Wingdings" w:char="F0E1"/>
            </w:r>
            <w:r>
              <w:rPr>
                <w:sz w:val="24"/>
                <w:szCs w:val="24"/>
              </w:rPr>
              <w:t xml:space="preserve"> </w:t>
            </w:r>
            <w:r w:rsidR="006F479E">
              <w:rPr>
                <w:sz w:val="24"/>
                <w:szCs w:val="24"/>
              </w:rPr>
              <w:t>0.89</w:t>
            </w:r>
          </w:p>
        </w:tc>
        <w:tc>
          <w:tcPr>
            <w:tcW w:w="2085" w:type="dxa"/>
            <w:vAlign w:val="center"/>
          </w:tcPr>
          <w:p w:rsidR="002B7203" w:rsidRPr="009B33EC" w:rsidRDefault="00EE34C4" w:rsidP="002B7203">
            <w:pPr>
              <w:jc w:val="center"/>
              <w:rPr>
                <w:sz w:val="24"/>
                <w:szCs w:val="24"/>
              </w:rPr>
            </w:pPr>
            <w:r>
              <w:rPr>
                <w:sz w:val="24"/>
                <w:szCs w:val="24"/>
              </w:rPr>
              <w:t>+0.11</w:t>
            </w:r>
          </w:p>
        </w:tc>
      </w:tr>
      <w:tr w:rsidR="002B7203" w:rsidRPr="009B33EC" w:rsidTr="0019349C">
        <w:tc>
          <w:tcPr>
            <w:tcW w:w="5501" w:type="dxa"/>
          </w:tcPr>
          <w:p w:rsidR="002B7203" w:rsidRPr="009B33EC" w:rsidRDefault="002B7203" w:rsidP="002B7203">
            <w:pPr>
              <w:rPr>
                <w:sz w:val="24"/>
                <w:szCs w:val="24"/>
              </w:rPr>
            </w:pPr>
            <w:r>
              <w:rPr>
                <w:sz w:val="24"/>
                <w:szCs w:val="24"/>
              </w:rPr>
              <w:t>Maths Progress Score</w:t>
            </w:r>
          </w:p>
        </w:tc>
        <w:tc>
          <w:tcPr>
            <w:tcW w:w="2267" w:type="dxa"/>
            <w:vAlign w:val="center"/>
          </w:tcPr>
          <w:p w:rsidR="002B7203" w:rsidRPr="009B33EC" w:rsidRDefault="005E3E58" w:rsidP="002B7203">
            <w:pPr>
              <w:jc w:val="center"/>
              <w:rPr>
                <w:sz w:val="24"/>
                <w:szCs w:val="24"/>
              </w:rPr>
            </w:pPr>
            <w:r>
              <w:rPr>
                <w:sz w:val="24"/>
                <w:szCs w:val="24"/>
              </w:rPr>
              <w:t>-0.91</w:t>
            </w:r>
          </w:p>
        </w:tc>
        <w:tc>
          <w:tcPr>
            <w:tcW w:w="2551" w:type="dxa"/>
            <w:vAlign w:val="center"/>
          </w:tcPr>
          <w:p w:rsidR="002B7203" w:rsidRPr="009B33EC" w:rsidRDefault="002B7203" w:rsidP="002B7203">
            <w:pPr>
              <w:jc w:val="center"/>
              <w:rPr>
                <w:sz w:val="24"/>
                <w:szCs w:val="24"/>
              </w:rPr>
            </w:pPr>
            <w:r>
              <w:rPr>
                <w:sz w:val="24"/>
                <w:szCs w:val="24"/>
              </w:rPr>
              <w:t>-0.38</w:t>
            </w:r>
          </w:p>
        </w:tc>
        <w:tc>
          <w:tcPr>
            <w:tcW w:w="2197" w:type="dxa"/>
            <w:vAlign w:val="center"/>
          </w:tcPr>
          <w:p w:rsidR="002B7203" w:rsidRPr="009B33EC" w:rsidRDefault="002B7203" w:rsidP="002B7203">
            <w:pPr>
              <w:jc w:val="center"/>
              <w:rPr>
                <w:sz w:val="24"/>
                <w:szCs w:val="24"/>
              </w:rPr>
            </w:pPr>
            <w:r>
              <w:rPr>
                <w:sz w:val="24"/>
                <w:szCs w:val="24"/>
              </w:rPr>
              <w:sym w:font="Wingdings" w:char="F0E1"/>
            </w:r>
            <w:r w:rsidR="006F479E">
              <w:rPr>
                <w:sz w:val="24"/>
                <w:szCs w:val="24"/>
              </w:rPr>
              <w:t xml:space="preserve"> 0.53</w:t>
            </w:r>
          </w:p>
        </w:tc>
        <w:tc>
          <w:tcPr>
            <w:tcW w:w="2085" w:type="dxa"/>
            <w:vAlign w:val="center"/>
          </w:tcPr>
          <w:p w:rsidR="002B7203" w:rsidRPr="009B33EC" w:rsidRDefault="00EE34C4" w:rsidP="002B7203">
            <w:pPr>
              <w:jc w:val="center"/>
              <w:rPr>
                <w:sz w:val="24"/>
                <w:szCs w:val="24"/>
              </w:rPr>
            </w:pPr>
            <w:r>
              <w:rPr>
                <w:sz w:val="24"/>
                <w:szCs w:val="24"/>
              </w:rPr>
              <w:t>+0.11</w:t>
            </w:r>
          </w:p>
        </w:tc>
      </w:tr>
      <w:tr w:rsidR="002B7203" w:rsidRPr="009B33EC" w:rsidTr="0019349C">
        <w:tc>
          <w:tcPr>
            <w:tcW w:w="5501" w:type="dxa"/>
          </w:tcPr>
          <w:p w:rsidR="002B7203" w:rsidRPr="009B33EC" w:rsidRDefault="002B7203" w:rsidP="002B7203">
            <w:pPr>
              <w:rPr>
                <w:sz w:val="24"/>
                <w:szCs w:val="24"/>
              </w:rPr>
            </w:pPr>
            <w:r>
              <w:rPr>
                <w:sz w:val="24"/>
                <w:szCs w:val="24"/>
              </w:rPr>
              <w:t>EBacc Progress Score*</w:t>
            </w:r>
          </w:p>
        </w:tc>
        <w:tc>
          <w:tcPr>
            <w:tcW w:w="2267" w:type="dxa"/>
            <w:vAlign w:val="center"/>
          </w:tcPr>
          <w:p w:rsidR="002B7203" w:rsidRPr="009B33EC" w:rsidRDefault="005E3E58" w:rsidP="002B7203">
            <w:pPr>
              <w:jc w:val="center"/>
              <w:rPr>
                <w:sz w:val="24"/>
                <w:szCs w:val="24"/>
              </w:rPr>
            </w:pPr>
            <w:r>
              <w:rPr>
                <w:sz w:val="24"/>
                <w:szCs w:val="24"/>
              </w:rPr>
              <w:t>-0.42</w:t>
            </w:r>
          </w:p>
        </w:tc>
        <w:tc>
          <w:tcPr>
            <w:tcW w:w="2551" w:type="dxa"/>
            <w:vAlign w:val="center"/>
          </w:tcPr>
          <w:p w:rsidR="002B7203" w:rsidRPr="009B33EC" w:rsidRDefault="002B7203" w:rsidP="002B7203">
            <w:pPr>
              <w:jc w:val="center"/>
              <w:rPr>
                <w:sz w:val="24"/>
                <w:szCs w:val="24"/>
              </w:rPr>
            </w:pPr>
            <w:r>
              <w:rPr>
                <w:sz w:val="24"/>
                <w:szCs w:val="24"/>
              </w:rPr>
              <w:t>-0.12</w:t>
            </w:r>
          </w:p>
        </w:tc>
        <w:tc>
          <w:tcPr>
            <w:tcW w:w="2197" w:type="dxa"/>
            <w:vAlign w:val="center"/>
          </w:tcPr>
          <w:p w:rsidR="002B7203" w:rsidRPr="009B33EC" w:rsidRDefault="002B7203" w:rsidP="002B7203">
            <w:pPr>
              <w:jc w:val="center"/>
              <w:rPr>
                <w:sz w:val="24"/>
                <w:szCs w:val="24"/>
              </w:rPr>
            </w:pPr>
            <w:r>
              <w:rPr>
                <w:sz w:val="24"/>
                <w:szCs w:val="24"/>
              </w:rPr>
              <w:sym w:font="Wingdings" w:char="F0E1"/>
            </w:r>
            <w:r w:rsidR="006F479E">
              <w:rPr>
                <w:sz w:val="24"/>
                <w:szCs w:val="24"/>
              </w:rPr>
              <w:t xml:space="preserve"> 0.30</w:t>
            </w:r>
          </w:p>
        </w:tc>
        <w:tc>
          <w:tcPr>
            <w:tcW w:w="2085" w:type="dxa"/>
            <w:vAlign w:val="center"/>
          </w:tcPr>
          <w:p w:rsidR="002B7203" w:rsidRPr="009B33EC" w:rsidRDefault="00EE34C4" w:rsidP="002B7203">
            <w:pPr>
              <w:jc w:val="center"/>
              <w:rPr>
                <w:sz w:val="24"/>
                <w:szCs w:val="24"/>
              </w:rPr>
            </w:pPr>
            <w:r>
              <w:rPr>
                <w:sz w:val="24"/>
                <w:szCs w:val="24"/>
              </w:rPr>
              <w:t>+0.13</w:t>
            </w:r>
          </w:p>
        </w:tc>
      </w:tr>
      <w:tr w:rsidR="002B7203" w:rsidRPr="009B33EC" w:rsidTr="0019349C">
        <w:tc>
          <w:tcPr>
            <w:tcW w:w="5501" w:type="dxa"/>
          </w:tcPr>
          <w:p w:rsidR="002B7203" w:rsidRPr="009B33EC" w:rsidRDefault="002B7203" w:rsidP="002B7203">
            <w:pPr>
              <w:rPr>
                <w:sz w:val="24"/>
                <w:szCs w:val="24"/>
              </w:rPr>
            </w:pPr>
            <w:r>
              <w:rPr>
                <w:sz w:val="24"/>
                <w:szCs w:val="24"/>
              </w:rPr>
              <w:t>Open Progress Score*</w:t>
            </w:r>
          </w:p>
        </w:tc>
        <w:tc>
          <w:tcPr>
            <w:tcW w:w="2267" w:type="dxa"/>
            <w:vAlign w:val="center"/>
          </w:tcPr>
          <w:p w:rsidR="002B7203" w:rsidRPr="009B33EC" w:rsidRDefault="005E3E58" w:rsidP="002B7203">
            <w:pPr>
              <w:jc w:val="center"/>
              <w:rPr>
                <w:sz w:val="24"/>
                <w:szCs w:val="24"/>
              </w:rPr>
            </w:pPr>
            <w:r>
              <w:rPr>
                <w:sz w:val="24"/>
                <w:szCs w:val="24"/>
              </w:rPr>
              <w:t>+0.004</w:t>
            </w:r>
          </w:p>
        </w:tc>
        <w:tc>
          <w:tcPr>
            <w:tcW w:w="2551" w:type="dxa"/>
            <w:vAlign w:val="center"/>
          </w:tcPr>
          <w:p w:rsidR="002B7203" w:rsidRPr="009B33EC" w:rsidRDefault="002B7203" w:rsidP="002B7203">
            <w:pPr>
              <w:jc w:val="center"/>
              <w:rPr>
                <w:sz w:val="24"/>
                <w:szCs w:val="24"/>
              </w:rPr>
            </w:pPr>
            <w:r>
              <w:rPr>
                <w:sz w:val="24"/>
                <w:szCs w:val="24"/>
              </w:rPr>
              <w:t>+0.37</w:t>
            </w:r>
          </w:p>
        </w:tc>
        <w:tc>
          <w:tcPr>
            <w:tcW w:w="2197" w:type="dxa"/>
            <w:vAlign w:val="center"/>
          </w:tcPr>
          <w:p w:rsidR="002B7203" w:rsidRPr="009B33EC" w:rsidRDefault="002B7203" w:rsidP="002B7203">
            <w:pPr>
              <w:jc w:val="center"/>
              <w:rPr>
                <w:sz w:val="24"/>
                <w:szCs w:val="24"/>
              </w:rPr>
            </w:pPr>
            <w:r>
              <w:rPr>
                <w:sz w:val="24"/>
                <w:szCs w:val="24"/>
              </w:rPr>
              <w:sym w:font="Wingdings" w:char="F0E1"/>
            </w:r>
            <w:r w:rsidR="006F479E">
              <w:rPr>
                <w:sz w:val="24"/>
                <w:szCs w:val="24"/>
              </w:rPr>
              <w:t xml:space="preserve"> 0.366</w:t>
            </w:r>
          </w:p>
        </w:tc>
        <w:tc>
          <w:tcPr>
            <w:tcW w:w="2085" w:type="dxa"/>
            <w:vAlign w:val="center"/>
          </w:tcPr>
          <w:p w:rsidR="002B7203" w:rsidRPr="009B33EC" w:rsidRDefault="00EE34C4" w:rsidP="002B7203">
            <w:pPr>
              <w:jc w:val="center"/>
              <w:rPr>
                <w:sz w:val="24"/>
                <w:szCs w:val="24"/>
              </w:rPr>
            </w:pPr>
            <w:r>
              <w:rPr>
                <w:sz w:val="24"/>
                <w:szCs w:val="24"/>
              </w:rPr>
              <w:t>+0.09</w:t>
            </w:r>
          </w:p>
        </w:tc>
      </w:tr>
      <w:tr w:rsidR="002B7203" w:rsidRPr="009B33EC" w:rsidTr="0019349C">
        <w:tc>
          <w:tcPr>
            <w:tcW w:w="5501" w:type="dxa"/>
          </w:tcPr>
          <w:p w:rsidR="002B7203" w:rsidRPr="009B33EC" w:rsidRDefault="002B7203" w:rsidP="002B7203">
            <w:pPr>
              <w:rPr>
                <w:sz w:val="24"/>
                <w:szCs w:val="24"/>
              </w:rPr>
            </w:pPr>
            <w:r>
              <w:rPr>
                <w:sz w:val="24"/>
                <w:szCs w:val="24"/>
              </w:rPr>
              <w:t>Science VA*</w:t>
            </w:r>
          </w:p>
        </w:tc>
        <w:tc>
          <w:tcPr>
            <w:tcW w:w="2267" w:type="dxa"/>
            <w:vAlign w:val="center"/>
          </w:tcPr>
          <w:p w:rsidR="002B7203" w:rsidRPr="009B33EC" w:rsidRDefault="005E3E58" w:rsidP="002B7203">
            <w:pPr>
              <w:jc w:val="center"/>
              <w:rPr>
                <w:sz w:val="24"/>
                <w:szCs w:val="24"/>
              </w:rPr>
            </w:pPr>
            <w:r>
              <w:rPr>
                <w:sz w:val="24"/>
                <w:szCs w:val="24"/>
              </w:rPr>
              <w:t>-0.57</w:t>
            </w:r>
          </w:p>
        </w:tc>
        <w:tc>
          <w:tcPr>
            <w:tcW w:w="2551" w:type="dxa"/>
            <w:vAlign w:val="center"/>
          </w:tcPr>
          <w:p w:rsidR="002B7203" w:rsidRPr="009B33EC" w:rsidRDefault="002B7203" w:rsidP="002B7203">
            <w:pPr>
              <w:jc w:val="center"/>
              <w:rPr>
                <w:sz w:val="24"/>
                <w:szCs w:val="24"/>
              </w:rPr>
            </w:pPr>
            <w:r>
              <w:rPr>
                <w:sz w:val="24"/>
                <w:szCs w:val="24"/>
              </w:rPr>
              <w:t>-0.02</w:t>
            </w:r>
          </w:p>
        </w:tc>
        <w:tc>
          <w:tcPr>
            <w:tcW w:w="2197" w:type="dxa"/>
            <w:vAlign w:val="center"/>
          </w:tcPr>
          <w:p w:rsidR="002B7203" w:rsidRPr="009B33EC" w:rsidRDefault="002B7203" w:rsidP="002B7203">
            <w:pPr>
              <w:jc w:val="center"/>
              <w:rPr>
                <w:sz w:val="24"/>
                <w:szCs w:val="24"/>
              </w:rPr>
            </w:pPr>
            <w:r>
              <w:rPr>
                <w:sz w:val="24"/>
                <w:szCs w:val="24"/>
              </w:rPr>
              <w:sym w:font="Wingdings" w:char="F0E1"/>
            </w:r>
            <w:r w:rsidR="006F479E">
              <w:rPr>
                <w:sz w:val="24"/>
                <w:szCs w:val="24"/>
              </w:rPr>
              <w:t xml:space="preserve"> 0.55</w:t>
            </w:r>
          </w:p>
        </w:tc>
        <w:tc>
          <w:tcPr>
            <w:tcW w:w="2085" w:type="dxa"/>
            <w:vAlign w:val="center"/>
          </w:tcPr>
          <w:p w:rsidR="002B7203" w:rsidRPr="009B33EC" w:rsidRDefault="008815F7" w:rsidP="002B7203">
            <w:pPr>
              <w:jc w:val="center"/>
              <w:rPr>
                <w:sz w:val="24"/>
                <w:szCs w:val="24"/>
              </w:rPr>
            </w:pPr>
            <w:r>
              <w:rPr>
                <w:sz w:val="24"/>
                <w:szCs w:val="24"/>
              </w:rPr>
              <w:t>+0.10</w:t>
            </w:r>
          </w:p>
        </w:tc>
      </w:tr>
      <w:tr w:rsidR="002B7203" w:rsidRPr="009B33EC" w:rsidTr="0019349C">
        <w:tc>
          <w:tcPr>
            <w:tcW w:w="5501" w:type="dxa"/>
          </w:tcPr>
          <w:p w:rsidR="002B7203" w:rsidRPr="009B33EC" w:rsidRDefault="002B7203" w:rsidP="002B7203">
            <w:pPr>
              <w:rPr>
                <w:sz w:val="24"/>
                <w:szCs w:val="24"/>
              </w:rPr>
            </w:pPr>
            <w:r>
              <w:rPr>
                <w:sz w:val="24"/>
                <w:szCs w:val="24"/>
              </w:rPr>
              <w:t>Languages VA*</w:t>
            </w:r>
          </w:p>
        </w:tc>
        <w:tc>
          <w:tcPr>
            <w:tcW w:w="2267" w:type="dxa"/>
            <w:vAlign w:val="center"/>
          </w:tcPr>
          <w:p w:rsidR="002B7203" w:rsidRPr="009B33EC" w:rsidRDefault="005E3E58" w:rsidP="002B7203">
            <w:pPr>
              <w:jc w:val="center"/>
              <w:rPr>
                <w:sz w:val="24"/>
                <w:szCs w:val="24"/>
              </w:rPr>
            </w:pPr>
            <w:r>
              <w:rPr>
                <w:sz w:val="24"/>
                <w:szCs w:val="24"/>
              </w:rPr>
              <w:t>-0.29</w:t>
            </w:r>
          </w:p>
        </w:tc>
        <w:tc>
          <w:tcPr>
            <w:tcW w:w="2551" w:type="dxa"/>
            <w:vAlign w:val="center"/>
          </w:tcPr>
          <w:p w:rsidR="002B7203" w:rsidRPr="009B33EC" w:rsidRDefault="002B7203" w:rsidP="002B7203">
            <w:pPr>
              <w:jc w:val="center"/>
              <w:rPr>
                <w:sz w:val="24"/>
                <w:szCs w:val="24"/>
              </w:rPr>
            </w:pPr>
            <w:r>
              <w:rPr>
                <w:sz w:val="24"/>
                <w:szCs w:val="24"/>
              </w:rPr>
              <w:t>-1.39</w:t>
            </w:r>
          </w:p>
        </w:tc>
        <w:tc>
          <w:tcPr>
            <w:tcW w:w="2197" w:type="dxa"/>
            <w:vAlign w:val="center"/>
          </w:tcPr>
          <w:p w:rsidR="002B7203" w:rsidRPr="009B33EC" w:rsidRDefault="006F479E" w:rsidP="002B7203">
            <w:pPr>
              <w:jc w:val="center"/>
              <w:rPr>
                <w:sz w:val="24"/>
                <w:szCs w:val="24"/>
              </w:rPr>
            </w:pPr>
            <w:r>
              <w:rPr>
                <w:sz w:val="24"/>
                <w:szCs w:val="24"/>
              </w:rPr>
              <w:sym w:font="Wingdings" w:char="F0E2"/>
            </w:r>
            <w:r>
              <w:rPr>
                <w:sz w:val="24"/>
                <w:szCs w:val="24"/>
              </w:rPr>
              <w:t xml:space="preserve"> </w:t>
            </w:r>
            <w:r w:rsidR="004F0049">
              <w:rPr>
                <w:sz w:val="24"/>
                <w:szCs w:val="24"/>
              </w:rPr>
              <w:t>1.1</w:t>
            </w:r>
          </w:p>
        </w:tc>
        <w:tc>
          <w:tcPr>
            <w:tcW w:w="2085" w:type="dxa"/>
            <w:vAlign w:val="center"/>
          </w:tcPr>
          <w:p w:rsidR="002B7203" w:rsidRPr="009B33EC" w:rsidRDefault="008815F7" w:rsidP="002B7203">
            <w:pPr>
              <w:jc w:val="center"/>
              <w:rPr>
                <w:sz w:val="24"/>
                <w:szCs w:val="24"/>
              </w:rPr>
            </w:pPr>
            <w:r>
              <w:rPr>
                <w:sz w:val="24"/>
                <w:szCs w:val="24"/>
              </w:rPr>
              <w:t>+0.04</w:t>
            </w:r>
          </w:p>
        </w:tc>
      </w:tr>
      <w:tr w:rsidR="002B7203" w:rsidRPr="009B33EC" w:rsidTr="0019349C">
        <w:tc>
          <w:tcPr>
            <w:tcW w:w="5501" w:type="dxa"/>
          </w:tcPr>
          <w:p w:rsidR="002B7203" w:rsidRPr="009B33EC" w:rsidRDefault="002B7203" w:rsidP="002B7203">
            <w:pPr>
              <w:rPr>
                <w:sz w:val="24"/>
                <w:szCs w:val="24"/>
              </w:rPr>
            </w:pPr>
            <w:r>
              <w:rPr>
                <w:sz w:val="24"/>
                <w:szCs w:val="24"/>
              </w:rPr>
              <w:t>Humanities VA*</w:t>
            </w:r>
          </w:p>
        </w:tc>
        <w:tc>
          <w:tcPr>
            <w:tcW w:w="2267" w:type="dxa"/>
            <w:vAlign w:val="center"/>
          </w:tcPr>
          <w:p w:rsidR="002B7203" w:rsidRPr="009B33EC" w:rsidRDefault="005E3E58" w:rsidP="002B7203">
            <w:pPr>
              <w:jc w:val="center"/>
              <w:rPr>
                <w:sz w:val="24"/>
                <w:szCs w:val="24"/>
              </w:rPr>
            </w:pPr>
            <w:r>
              <w:rPr>
                <w:sz w:val="24"/>
                <w:szCs w:val="24"/>
              </w:rPr>
              <w:t>-1.209</w:t>
            </w:r>
          </w:p>
        </w:tc>
        <w:tc>
          <w:tcPr>
            <w:tcW w:w="2551" w:type="dxa"/>
            <w:vAlign w:val="center"/>
          </w:tcPr>
          <w:p w:rsidR="002B7203" w:rsidRPr="009B33EC" w:rsidRDefault="002B7203" w:rsidP="002B7203">
            <w:pPr>
              <w:jc w:val="center"/>
              <w:rPr>
                <w:sz w:val="24"/>
                <w:szCs w:val="24"/>
              </w:rPr>
            </w:pPr>
            <w:r>
              <w:rPr>
                <w:sz w:val="24"/>
                <w:szCs w:val="24"/>
              </w:rPr>
              <w:t>-0.52</w:t>
            </w:r>
          </w:p>
        </w:tc>
        <w:tc>
          <w:tcPr>
            <w:tcW w:w="2197" w:type="dxa"/>
            <w:vAlign w:val="center"/>
          </w:tcPr>
          <w:p w:rsidR="002B7203" w:rsidRPr="009B33EC" w:rsidRDefault="002B7203" w:rsidP="002B7203">
            <w:pPr>
              <w:jc w:val="center"/>
              <w:rPr>
                <w:sz w:val="24"/>
                <w:szCs w:val="24"/>
              </w:rPr>
            </w:pPr>
            <w:r>
              <w:rPr>
                <w:sz w:val="24"/>
                <w:szCs w:val="24"/>
              </w:rPr>
              <w:sym w:font="Wingdings" w:char="F0E1"/>
            </w:r>
            <w:r w:rsidR="004F0049">
              <w:rPr>
                <w:sz w:val="24"/>
                <w:szCs w:val="24"/>
              </w:rPr>
              <w:t xml:space="preserve"> 0.69</w:t>
            </w:r>
          </w:p>
        </w:tc>
        <w:tc>
          <w:tcPr>
            <w:tcW w:w="2085" w:type="dxa"/>
            <w:vAlign w:val="center"/>
          </w:tcPr>
          <w:p w:rsidR="002B7203" w:rsidRPr="009B33EC" w:rsidRDefault="008815F7" w:rsidP="002B7203">
            <w:pPr>
              <w:jc w:val="center"/>
              <w:rPr>
                <w:sz w:val="24"/>
                <w:szCs w:val="24"/>
              </w:rPr>
            </w:pPr>
            <w:r>
              <w:rPr>
                <w:sz w:val="24"/>
                <w:szCs w:val="24"/>
              </w:rPr>
              <w:t>+0.14</w:t>
            </w:r>
          </w:p>
        </w:tc>
      </w:tr>
      <w:tr w:rsidR="002B7203" w:rsidRPr="009B33EC" w:rsidTr="0019349C">
        <w:tc>
          <w:tcPr>
            <w:tcW w:w="5501" w:type="dxa"/>
          </w:tcPr>
          <w:p w:rsidR="002B7203" w:rsidRPr="009B33EC" w:rsidRDefault="002B7203" w:rsidP="002B7203">
            <w:pPr>
              <w:rPr>
                <w:sz w:val="24"/>
                <w:szCs w:val="24"/>
              </w:rPr>
            </w:pPr>
            <w:r w:rsidRPr="009B33EC">
              <w:rPr>
                <w:sz w:val="24"/>
                <w:szCs w:val="24"/>
              </w:rPr>
              <w:t>Engli</w:t>
            </w:r>
            <w:r>
              <w:rPr>
                <w:sz w:val="24"/>
                <w:szCs w:val="24"/>
              </w:rPr>
              <w:t>sh and maths at Grade 5+</w:t>
            </w:r>
          </w:p>
        </w:tc>
        <w:tc>
          <w:tcPr>
            <w:tcW w:w="2267" w:type="dxa"/>
            <w:vAlign w:val="center"/>
          </w:tcPr>
          <w:p w:rsidR="002B7203" w:rsidRPr="009B33EC" w:rsidRDefault="002B7203" w:rsidP="002B7203">
            <w:pPr>
              <w:jc w:val="center"/>
              <w:rPr>
                <w:sz w:val="24"/>
                <w:szCs w:val="24"/>
              </w:rPr>
            </w:pPr>
            <w:r w:rsidRPr="009B33EC">
              <w:rPr>
                <w:sz w:val="24"/>
                <w:szCs w:val="24"/>
              </w:rPr>
              <w:t>12%</w:t>
            </w:r>
          </w:p>
        </w:tc>
        <w:tc>
          <w:tcPr>
            <w:tcW w:w="2551" w:type="dxa"/>
            <w:vAlign w:val="center"/>
          </w:tcPr>
          <w:p w:rsidR="002B7203" w:rsidRPr="009B33EC" w:rsidRDefault="009B0956" w:rsidP="002B7203">
            <w:pPr>
              <w:jc w:val="center"/>
              <w:rPr>
                <w:sz w:val="24"/>
                <w:szCs w:val="24"/>
              </w:rPr>
            </w:pPr>
            <w:r>
              <w:rPr>
                <w:sz w:val="24"/>
                <w:szCs w:val="24"/>
              </w:rPr>
              <w:t>27</w:t>
            </w:r>
            <w:r w:rsidR="002B7203">
              <w:rPr>
                <w:sz w:val="24"/>
                <w:szCs w:val="24"/>
              </w:rPr>
              <w:t>%</w:t>
            </w:r>
          </w:p>
        </w:tc>
        <w:tc>
          <w:tcPr>
            <w:tcW w:w="2197" w:type="dxa"/>
            <w:vAlign w:val="center"/>
          </w:tcPr>
          <w:p w:rsidR="002B7203" w:rsidRPr="009B33EC" w:rsidRDefault="002B7203" w:rsidP="002B7203">
            <w:pPr>
              <w:jc w:val="center"/>
              <w:rPr>
                <w:sz w:val="24"/>
                <w:szCs w:val="24"/>
              </w:rPr>
            </w:pPr>
            <w:r>
              <w:rPr>
                <w:sz w:val="24"/>
                <w:szCs w:val="24"/>
              </w:rPr>
              <w:sym w:font="Wingdings" w:char="F0E1"/>
            </w:r>
            <w:r>
              <w:rPr>
                <w:sz w:val="24"/>
                <w:szCs w:val="24"/>
              </w:rPr>
              <w:t xml:space="preserve"> 15%</w:t>
            </w:r>
          </w:p>
        </w:tc>
        <w:tc>
          <w:tcPr>
            <w:tcW w:w="2085" w:type="dxa"/>
            <w:vAlign w:val="center"/>
          </w:tcPr>
          <w:p w:rsidR="002B7203" w:rsidRPr="009B33EC" w:rsidRDefault="00EE34C4" w:rsidP="002B7203">
            <w:pPr>
              <w:jc w:val="center"/>
              <w:rPr>
                <w:sz w:val="24"/>
                <w:szCs w:val="24"/>
              </w:rPr>
            </w:pPr>
            <w:r>
              <w:rPr>
                <w:sz w:val="24"/>
                <w:szCs w:val="24"/>
              </w:rPr>
              <w:t>49</w:t>
            </w:r>
            <w:r w:rsidR="002B7203" w:rsidRPr="009B33EC">
              <w:rPr>
                <w:sz w:val="24"/>
                <w:szCs w:val="24"/>
              </w:rPr>
              <w:t>%</w:t>
            </w:r>
          </w:p>
        </w:tc>
      </w:tr>
      <w:tr w:rsidR="002B7203" w:rsidRPr="009B33EC" w:rsidTr="0019349C">
        <w:tc>
          <w:tcPr>
            <w:tcW w:w="5501" w:type="dxa"/>
          </w:tcPr>
          <w:p w:rsidR="002B7203" w:rsidRPr="009B33EC" w:rsidRDefault="002B7203" w:rsidP="002B7203">
            <w:pPr>
              <w:rPr>
                <w:sz w:val="24"/>
                <w:szCs w:val="24"/>
              </w:rPr>
            </w:pPr>
            <w:r>
              <w:rPr>
                <w:sz w:val="24"/>
                <w:szCs w:val="24"/>
              </w:rPr>
              <w:t>English Grade 5+</w:t>
            </w:r>
          </w:p>
        </w:tc>
        <w:tc>
          <w:tcPr>
            <w:tcW w:w="2267" w:type="dxa"/>
            <w:vAlign w:val="center"/>
          </w:tcPr>
          <w:p w:rsidR="002B7203" w:rsidRPr="009B33EC" w:rsidRDefault="002B7203" w:rsidP="002B7203">
            <w:pPr>
              <w:jc w:val="center"/>
              <w:rPr>
                <w:sz w:val="24"/>
                <w:szCs w:val="24"/>
              </w:rPr>
            </w:pPr>
            <w:r w:rsidRPr="009B33EC">
              <w:rPr>
                <w:sz w:val="24"/>
                <w:szCs w:val="24"/>
              </w:rPr>
              <w:t>34%</w:t>
            </w:r>
          </w:p>
        </w:tc>
        <w:tc>
          <w:tcPr>
            <w:tcW w:w="2551" w:type="dxa"/>
            <w:vAlign w:val="center"/>
          </w:tcPr>
          <w:p w:rsidR="002B7203" w:rsidRPr="009B33EC" w:rsidRDefault="002B7203" w:rsidP="002B7203">
            <w:pPr>
              <w:jc w:val="center"/>
              <w:rPr>
                <w:sz w:val="24"/>
                <w:szCs w:val="24"/>
              </w:rPr>
            </w:pPr>
            <w:r>
              <w:rPr>
                <w:sz w:val="24"/>
                <w:szCs w:val="24"/>
              </w:rPr>
              <w:t>53%</w:t>
            </w:r>
          </w:p>
        </w:tc>
        <w:tc>
          <w:tcPr>
            <w:tcW w:w="2197" w:type="dxa"/>
            <w:vAlign w:val="center"/>
          </w:tcPr>
          <w:p w:rsidR="002B7203" w:rsidRPr="009B33EC" w:rsidRDefault="002B7203" w:rsidP="002B7203">
            <w:pPr>
              <w:jc w:val="center"/>
              <w:rPr>
                <w:sz w:val="24"/>
                <w:szCs w:val="24"/>
              </w:rPr>
            </w:pPr>
            <w:r>
              <w:rPr>
                <w:sz w:val="24"/>
                <w:szCs w:val="24"/>
              </w:rPr>
              <w:sym w:font="Wingdings" w:char="F0E1"/>
            </w:r>
            <w:r>
              <w:rPr>
                <w:sz w:val="24"/>
                <w:szCs w:val="24"/>
              </w:rPr>
              <w:t xml:space="preserve"> 19%</w:t>
            </w:r>
          </w:p>
        </w:tc>
        <w:tc>
          <w:tcPr>
            <w:tcW w:w="2085" w:type="dxa"/>
            <w:vAlign w:val="center"/>
          </w:tcPr>
          <w:p w:rsidR="002B7203" w:rsidRPr="009B33EC" w:rsidRDefault="00EC7F53" w:rsidP="002B7203">
            <w:pPr>
              <w:jc w:val="center"/>
              <w:rPr>
                <w:sz w:val="24"/>
                <w:szCs w:val="24"/>
              </w:rPr>
            </w:pPr>
            <w:r>
              <w:rPr>
                <w:sz w:val="24"/>
                <w:szCs w:val="24"/>
              </w:rPr>
              <w:t>67%</w:t>
            </w:r>
          </w:p>
        </w:tc>
      </w:tr>
      <w:tr w:rsidR="002B7203" w:rsidRPr="009B33EC" w:rsidTr="0019349C">
        <w:tc>
          <w:tcPr>
            <w:tcW w:w="5501" w:type="dxa"/>
          </w:tcPr>
          <w:p w:rsidR="002B7203" w:rsidRPr="009B33EC" w:rsidRDefault="002B7203" w:rsidP="002B7203">
            <w:pPr>
              <w:rPr>
                <w:sz w:val="24"/>
                <w:szCs w:val="24"/>
              </w:rPr>
            </w:pPr>
            <w:r>
              <w:rPr>
                <w:sz w:val="24"/>
                <w:szCs w:val="24"/>
              </w:rPr>
              <w:t>Maths Grade 5+</w:t>
            </w:r>
          </w:p>
        </w:tc>
        <w:tc>
          <w:tcPr>
            <w:tcW w:w="2267" w:type="dxa"/>
            <w:vAlign w:val="center"/>
          </w:tcPr>
          <w:p w:rsidR="002B7203" w:rsidRPr="009B33EC" w:rsidRDefault="002B7203" w:rsidP="002B7203">
            <w:pPr>
              <w:jc w:val="center"/>
              <w:rPr>
                <w:sz w:val="24"/>
                <w:szCs w:val="24"/>
              </w:rPr>
            </w:pPr>
            <w:r w:rsidRPr="009B33EC">
              <w:rPr>
                <w:sz w:val="24"/>
                <w:szCs w:val="24"/>
              </w:rPr>
              <w:t>19%</w:t>
            </w:r>
          </w:p>
        </w:tc>
        <w:tc>
          <w:tcPr>
            <w:tcW w:w="2551" w:type="dxa"/>
            <w:vAlign w:val="center"/>
          </w:tcPr>
          <w:p w:rsidR="002B7203" w:rsidRPr="009B33EC" w:rsidRDefault="002B7203" w:rsidP="002B7203">
            <w:pPr>
              <w:jc w:val="center"/>
              <w:rPr>
                <w:sz w:val="24"/>
                <w:szCs w:val="24"/>
              </w:rPr>
            </w:pPr>
            <w:r>
              <w:rPr>
                <w:sz w:val="24"/>
                <w:szCs w:val="24"/>
              </w:rPr>
              <w:t>29%</w:t>
            </w:r>
          </w:p>
        </w:tc>
        <w:tc>
          <w:tcPr>
            <w:tcW w:w="2197" w:type="dxa"/>
            <w:vAlign w:val="center"/>
          </w:tcPr>
          <w:p w:rsidR="002B7203" w:rsidRPr="009B33EC" w:rsidRDefault="002B7203" w:rsidP="002B7203">
            <w:pPr>
              <w:jc w:val="center"/>
              <w:rPr>
                <w:sz w:val="24"/>
                <w:szCs w:val="24"/>
              </w:rPr>
            </w:pPr>
            <w:r>
              <w:rPr>
                <w:sz w:val="24"/>
                <w:szCs w:val="24"/>
              </w:rPr>
              <w:sym w:font="Wingdings" w:char="F0E1"/>
            </w:r>
            <w:r>
              <w:rPr>
                <w:sz w:val="24"/>
                <w:szCs w:val="24"/>
              </w:rPr>
              <w:t xml:space="preserve"> 10%</w:t>
            </w:r>
          </w:p>
        </w:tc>
        <w:tc>
          <w:tcPr>
            <w:tcW w:w="2085" w:type="dxa"/>
            <w:vAlign w:val="center"/>
          </w:tcPr>
          <w:p w:rsidR="002B7203" w:rsidRPr="009B33EC" w:rsidRDefault="00EC7F53" w:rsidP="002B7203">
            <w:pPr>
              <w:jc w:val="center"/>
              <w:rPr>
                <w:sz w:val="24"/>
                <w:szCs w:val="24"/>
              </w:rPr>
            </w:pPr>
            <w:r>
              <w:rPr>
                <w:sz w:val="24"/>
                <w:szCs w:val="24"/>
              </w:rPr>
              <w:t>56%</w:t>
            </w:r>
          </w:p>
        </w:tc>
      </w:tr>
      <w:tr w:rsidR="002B7203" w:rsidRPr="009B33EC" w:rsidTr="0019349C">
        <w:tc>
          <w:tcPr>
            <w:tcW w:w="5501" w:type="dxa"/>
          </w:tcPr>
          <w:p w:rsidR="002B7203" w:rsidRPr="009B33EC" w:rsidRDefault="002B7203" w:rsidP="002B7203">
            <w:pPr>
              <w:rPr>
                <w:sz w:val="24"/>
                <w:szCs w:val="24"/>
              </w:rPr>
            </w:pPr>
            <w:r>
              <w:rPr>
                <w:sz w:val="24"/>
                <w:szCs w:val="24"/>
              </w:rPr>
              <w:t>English and maths at Grade 4+</w:t>
            </w:r>
          </w:p>
        </w:tc>
        <w:tc>
          <w:tcPr>
            <w:tcW w:w="2267" w:type="dxa"/>
            <w:vAlign w:val="center"/>
          </w:tcPr>
          <w:p w:rsidR="002B7203" w:rsidRPr="009B33EC" w:rsidRDefault="002B7203" w:rsidP="002B7203">
            <w:pPr>
              <w:jc w:val="center"/>
              <w:rPr>
                <w:sz w:val="24"/>
                <w:szCs w:val="24"/>
              </w:rPr>
            </w:pPr>
            <w:r>
              <w:rPr>
                <w:sz w:val="24"/>
                <w:szCs w:val="24"/>
              </w:rPr>
              <w:t>22%</w:t>
            </w:r>
          </w:p>
        </w:tc>
        <w:tc>
          <w:tcPr>
            <w:tcW w:w="2551" w:type="dxa"/>
            <w:vAlign w:val="center"/>
          </w:tcPr>
          <w:p w:rsidR="002B7203" w:rsidRPr="009B33EC" w:rsidRDefault="002B7203" w:rsidP="002B7203">
            <w:pPr>
              <w:jc w:val="center"/>
              <w:rPr>
                <w:sz w:val="24"/>
                <w:szCs w:val="24"/>
              </w:rPr>
            </w:pPr>
            <w:r>
              <w:rPr>
                <w:sz w:val="24"/>
                <w:szCs w:val="24"/>
              </w:rPr>
              <w:t>54%</w:t>
            </w:r>
          </w:p>
        </w:tc>
        <w:tc>
          <w:tcPr>
            <w:tcW w:w="2197" w:type="dxa"/>
            <w:vAlign w:val="center"/>
          </w:tcPr>
          <w:p w:rsidR="002B7203" w:rsidRPr="009B33EC" w:rsidRDefault="002B7203" w:rsidP="002B7203">
            <w:pPr>
              <w:jc w:val="center"/>
              <w:rPr>
                <w:sz w:val="24"/>
                <w:szCs w:val="24"/>
              </w:rPr>
            </w:pPr>
            <w:r>
              <w:rPr>
                <w:sz w:val="24"/>
                <w:szCs w:val="24"/>
              </w:rPr>
              <w:sym w:font="Wingdings" w:char="F0E1"/>
            </w:r>
            <w:r>
              <w:rPr>
                <w:sz w:val="24"/>
                <w:szCs w:val="24"/>
              </w:rPr>
              <w:t xml:space="preserve"> 32%</w:t>
            </w:r>
          </w:p>
        </w:tc>
        <w:tc>
          <w:tcPr>
            <w:tcW w:w="2085" w:type="dxa"/>
            <w:vAlign w:val="center"/>
          </w:tcPr>
          <w:p w:rsidR="002B7203" w:rsidRPr="009B33EC" w:rsidRDefault="008815F7" w:rsidP="002B7203">
            <w:pPr>
              <w:jc w:val="center"/>
              <w:rPr>
                <w:sz w:val="24"/>
                <w:szCs w:val="24"/>
              </w:rPr>
            </w:pPr>
            <w:r>
              <w:rPr>
                <w:sz w:val="24"/>
                <w:szCs w:val="24"/>
              </w:rPr>
              <w:t>71%</w:t>
            </w:r>
          </w:p>
        </w:tc>
      </w:tr>
      <w:tr w:rsidR="002B7203" w:rsidRPr="009B33EC" w:rsidTr="0019349C">
        <w:tc>
          <w:tcPr>
            <w:tcW w:w="5501" w:type="dxa"/>
          </w:tcPr>
          <w:p w:rsidR="002B7203" w:rsidRPr="009B33EC" w:rsidRDefault="002B7203" w:rsidP="002B7203">
            <w:pPr>
              <w:rPr>
                <w:sz w:val="24"/>
                <w:szCs w:val="24"/>
              </w:rPr>
            </w:pPr>
            <w:r>
              <w:rPr>
                <w:sz w:val="24"/>
                <w:szCs w:val="24"/>
              </w:rPr>
              <w:t>English Grade 4+</w:t>
            </w:r>
          </w:p>
        </w:tc>
        <w:tc>
          <w:tcPr>
            <w:tcW w:w="2267" w:type="dxa"/>
            <w:vAlign w:val="center"/>
          </w:tcPr>
          <w:p w:rsidR="002B7203" w:rsidRPr="009B33EC" w:rsidRDefault="002B7203" w:rsidP="002B7203">
            <w:pPr>
              <w:jc w:val="center"/>
              <w:rPr>
                <w:sz w:val="24"/>
                <w:szCs w:val="24"/>
              </w:rPr>
            </w:pPr>
            <w:r>
              <w:rPr>
                <w:sz w:val="24"/>
                <w:szCs w:val="24"/>
              </w:rPr>
              <w:t>51%</w:t>
            </w:r>
          </w:p>
        </w:tc>
        <w:tc>
          <w:tcPr>
            <w:tcW w:w="2551" w:type="dxa"/>
            <w:vAlign w:val="center"/>
          </w:tcPr>
          <w:p w:rsidR="002B7203" w:rsidRPr="009B33EC" w:rsidRDefault="002B7203" w:rsidP="002B7203">
            <w:pPr>
              <w:jc w:val="center"/>
              <w:rPr>
                <w:sz w:val="24"/>
                <w:szCs w:val="24"/>
              </w:rPr>
            </w:pPr>
            <w:r>
              <w:rPr>
                <w:sz w:val="24"/>
                <w:szCs w:val="24"/>
              </w:rPr>
              <w:t>75%</w:t>
            </w:r>
          </w:p>
        </w:tc>
        <w:tc>
          <w:tcPr>
            <w:tcW w:w="2197" w:type="dxa"/>
            <w:vAlign w:val="center"/>
          </w:tcPr>
          <w:p w:rsidR="002B7203" w:rsidRPr="009B33EC" w:rsidRDefault="002B7203" w:rsidP="002B7203">
            <w:pPr>
              <w:jc w:val="center"/>
              <w:rPr>
                <w:sz w:val="24"/>
                <w:szCs w:val="24"/>
              </w:rPr>
            </w:pPr>
            <w:r>
              <w:rPr>
                <w:sz w:val="24"/>
                <w:szCs w:val="24"/>
              </w:rPr>
              <w:sym w:font="Wingdings" w:char="F0E1"/>
            </w:r>
            <w:r>
              <w:rPr>
                <w:sz w:val="24"/>
                <w:szCs w:val="24"/>
              </w:rPr>
              <w:t xml:space="preserve"> 24%</w:t>
            </w:r>
          </w:p>
        </w:tc>
        <w:tc>
          <w:tcPr>
            <w:tcW w:w="2085" w:type="dxa"/>
            <w:vAlign w:val="center"/>
          </w:tcPr>
          <w:p w:rsidR="002B7203" w:rsidRPr="009B33EC" w:rsidRDefault="00D5654E" w:rsidP="002B7203">
            <w:pPr>
              <w:jc w:val="center"/>
              <w:rPr>
                <w:sz w:val="24"/>
                <w:szCs w:val="24"/>
              </w:rPr>
            </w:pPr>
            <w:r>
              <w:rPr>
                <w:sz w:val="24"/>
                <w:szCs w:val="24"/>
              </w:rPr>
              <w:t>-</w:t>
            </w:r>
          </w:p>
        </w:tc>
      </w:tr>
      <w:tr w:rsidR="002B7203" w:rsidRPr="009B33EC" w:rsidTr="0019349C">
        <w:tc>
          <w:tcPr>
            <w:tcW w:w="5501" w:type="dxa"/>
          </w:tcPr>
          <w:p w:rsidR="002B7203" w:rsidRPr="009B33EC" w:rsidRDefault="002B7203" w:rsidP="002B7203">
            <w:pPr>
              <w:rPr>
                <w:sz w:val="24"/>
                <w:szCs w:val="24"/>
              </w:rPr>
            </w:pPr>
            <w:r>
              <w:rPr>
                <w:sz w:val="24"/>
                <w:szCs w:val="24"/>
              </w:rPr>
              <w:t>Maths Grade 4+</w:t>
            </w:r>
          </w:p>
        </w:tc>
        <w:tc>
          <w:tcPr>
            <w:tcW w:w="2267" w:type="dxa"/>
            <w:vAlign w:val="center"/>
          </w:tcPr>
          <w:p w:rsidR="002B7203" w:rsidRPr="009B33EC" w:rsidRDefault="002B7203" w:rsidP="002B7203">
            <w:pPr>
              <w:jc w:val="center"/>
              <w:rPr>
                <w:sz w:val="24"/>
                <w:szCs w:val="24"/>
              </w:rPr>
            </w:pPr>
            <w:r>
              <w:rPr>
                <w:sz w:val="24"/>
                <w:szCs w:val="24"/>
              </w:rPr>
              <w:t>36%</w:t>
            </w:r>
          </w:p>
        </w:tc>
        <w:tc>
          <w:tcPr>
            <w:tcW w:w="2551" w:type="dxa"/>
            <w:vAlign w:val="center"/>
          </w:tcPr>
          <w:p w:rsidR="002B7203" w:rsidRPr="009B33EC" w:rsidRDefault="002B7203" w:rsidP="002B7203">
            <w:pPr>
              <w:jc w:val="center"/>
              <w:rPr>
                <w:sz w:val="24"/>
                <w:szCs w:val="24"/>
              </w:rPr>
            </w:pPr>
            <w:r>
              <w:rPr>
                <w:sz w:val="24"/>
                <w:szCs w:val="24"/>
              </w:rPr>
              <w:t>56%</w:t>
            </w:r>
          </w:p>
        </w:tc>
        <w:tc>
          <w:tcPr>
            <w:tcW w:w="2197" w:type="dxa"/>
            <w:vAlign w:val="center"/>
          </w:tcPr>
          <w:p w:rsidR="002B7203" w:rsidRPr="009B33EC" w:rsidRDefault="002B7203" w:rsidP="002B7203">
            <w:pPr>
              <w:jc w:val="center"/>
              <w:rPr>
                <w:sz w:val="24"/>
                <w:szCs w:val="24"/>
              </w:rPr>
            </w:pPr>
            <w:r>
              <w:rPr>
                <w:sz w:val="24"/>
                <w:szCs w:val="24"/>
              </w:rPr>
              <w:sym w:font="Wingdings" w:char="F0E1"/>
            </w:r>
            <w:r>
              <w:rPr>
                <w:sz w:val="24"/>
                <w:szCs w:val="24"/>
              </w:rPr>
              <w:t xml:space="preserve"> 20%</w:t>
            </w:r>
          </w:p>
        </w:tc>
        <w:tc>
          <w:tcPr>
            <w:tcW w:w="2085" w:type="dxa"/>
            <w:vAlign w:val="center"/>
          </w:tcPr>
          <w:p w:rsidR="002B7203" w:rsidRPr="009B33EC" w:rsidRDefault="00D5654E" w:rsidP="002B7203">
            <w:pPr>
              <w:jc w:val="center"/>
              <w:rPr>
                <w:sz w:val="24"/>
                <w:szCs w:val="24"/>
              </w:rPr>
            </w:pPr>
            <w:r>
              <w:rPr>
                <w:sz w:val="24"/>
                <w:szCs w:val="24"/>
              </w:rPr>
              <w:t>-</w:t>
            </w:r>
          </w:p>
        </w:tc>
      </w:tr>
    </w:tbl>
    <w:p w:rsidR="006A197B" w:rsidRDefault="006A197B" w:rsidP="00F279E6">
      <w:pPr>
        <w:spacing w:line="240" w:lineRule="auto"/>
        <w:rPr>
          <w:sz w:val="24"/>
          <w:szCs w:val="24"/>
        </w:rPr>
      </w:pPr>
    </w:p>
    <w:p w:rsidR="006C153C" w:rsidRDefault="006C153C" w:rsidP="00F279E6">
      <w:pPr>
        <w:spacing w:line="240" w:lineRule="auto"/>
        <w:rPr>
          <w:sz w:val="24"/>
          <w:szCs w:val="24"/>
        </w:rPr>
      </w:pPr>
    </w:p>
    <w:p w:rsidR="006A197B" w:rsidRDefault="006A197B" w:rsidP="00F279E6">
      <w:pPr>
        <w:spacing w:line="240" w:lineRule="auto"/>
        <w:rPr>
          <w:sz w:val="24"/>
          <w:szCs w:val="24"/>
        </w:rPr>
      </w:pPr>
    </w:p>
    <w:tbl>
      <w:tblPr>
        <w:tblStyle w:val="TableGrid"/>
        <w:tblW w:w="14879" w:type="dxa"/>
        <w:jc w:val="center"/>
        <w:tblLook w:val="04A0" w:firstRow="1" w:lastRow="0" w:firstColumn="1" w:lastColumn="0" w:noHBand="0" w:noVBand="1"/>
      </w:tblPr>
      <w:tblGrid>
        <w:gridCol w:w="704"/>
        <w:gridCol w:w="14175"/>
      </w:tblGrid>
      <w:tr w:rsidR="006A197B" w:rsidRPr="00F279E6" w:rsidTr="006A197B">
        <w:trPr>
          <w:jc w:val="center"/>
        </w:trPr>
        <w:tc>
          <w:tcPr>
            <w:tcW w:w="14879" w:type="dxa"/>
            <w:gridSpan w:val="2"/>
            <w:tcBorders>
              <w:bottom w:val="single" w:sz="4" w:space="0" w:color="auto"/>
            </w:tcBorders>
            <w:shd w:val="clear" w:color="auto" w:fill="C6D9F1" w:themeFill="text2" w:themeFillTint="33"/>
          </w:tcPr>
          <w:p w:rsidR="006A197B" w:rsidRPr="00F279E6" w:rsidRDefault="006A197B" w:rsidP="006A197B">
            <w:pPr>
              <w:spacing w:line="360" w:lineRule="auto"/>
              <w:rPr>
                <w:b/>
                <w:sz w:val="28"/>
                <w:szCs w:val="28"/>
              </w:rPr>
            </w:pPr>
            <w:r>
              <w:rPr>
                <w:b/>
                <w:sz w:val="28"/>
                <w:szCs w:val="28"/>
              </w:rPr>
              <w:lastRenderedPageBreak/>
              <w:t>3. Barriers to future attainment (for pupils eligible for PP)</w:t>
            </w:r>
          </w:p>
        </w:tc>
      </w:tr>
      <w:tr w:rsidR="006A197B" w:rsidRPr="009B33EC" w:rsidTr="006A197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jc w:val="center"/>
              <w:rPr>
                <w:rFonts w:cs="Helvetica"/>
                <w:sz w:val="24"/>
                <w:szCs w:val="24"/>
              </w:rPr>
            </w:pPr>
            <w:r w:rsidRPr="009B33EC">
              <w:rPr>
                <w:rFonts w:cs="Helvetica"/>
                <w:sz w:val="24"/>
                <w:szCs w:val="24"/>
              </w:rPr>
              <w:t>A</w:t>
            </w:r>
          </w:p>
        </w:tc>
        <w:tc>
          <w:tcPr>
            <w:tcW w:w="14175"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rPr>
                <w:rFonts w:cs="Helvetica"/>
                <w:sz w:val="24"/>
                <w:szCs w:val="24"/>
              </w:rPr>
            </w:pPr>
            <w:r w:rsidRPr="009B33EC">
              <w:rPr>
                <w:rFonts w:cs="Helvetica"/>
                <w:sz w:val="24"/>
                <w:szCs w:val="24"/>
              </w:rPr>
              <w:t>Below average KS2 prior attainment on entry</w:t>
            </w:r>
          </w:p>
        </w:tc>
      </w:tr>
      <w:tr w:rsidR="006A197B" w:rsidRPr="009B33EC" w:rsidTr="006A197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jc w:val="center"/>
              <w:rPr>
                <w:rFonts w:cs="Helvetica"/>
                <w:sz w:val="24"/>
                <w:szCs w:val="24"/>
              </w:rPr>
            </w:pPr>
            <w:r w:rsidRPr="009B33EC">
              <w:rPr>
                <w:rFonts w:cs="Helvetica"/>
                <w:sz w:val="24"/>
                <w:szCs w:val="24"/>
              </w:rPr>
              <w:t>B</w:t>
            </w:r>
          </w:p>
        </w:tc>
        <w:tc>
          <w:tcPr>
            <w:tcW w:w="14175"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rPr>
                <w:rFonts w:cs="Helvetica"/>
                <w:sz w:val="24"/>
                <w:szCs w:val="24"/>
              </w:rPr>
            </w:pPr>
            <w:r w:rsidRPr="009B33EC">
              <w:rPr>
                <w:rFonts w:cs="Helvetica"/>
                <w:sz w:val="24"/>
                <w:szCs w:val="24"/>
              </w:rPr>
              <w:t>Engagement with learning due to higher rates of absence; potential behaviour issues</w:t>
            </w:r>
          </w:p>
        </w:tc>
      </w:tr>
      <w:tr w:rsidR="006A197B" w:rsidRPr="009B33EC" w:rsidTr="006A197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jc w:val="center"/>
              <w:rPr>
                <w:sz w:val="24"/>
                <w:szCs w:val="24"/>
              </w:rPr>
            </w:pPr>
            <w:r w:rsidRPr="009B33EC">
              <w:rPr>
                <w:sz w:val="24"/>
                <w:szCs w:val="24"/>
              </w:rPr>
              <w:t>C</w:t>
            </w:r>
          </w:p>
        </w:tc>
        <w:tc>
          <w:tcPr>
            <w:tcW w:w="14175"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rPr>
                <w:sz w:val="24"/>
                <w:szCs w:val="24"/>
              </w:rPr>
            </w:pPr>
            <w:r w:rsidRPr="009B33EC">
              <w:rPr>
                <w:sz w:val="24"/>
                <w:szCs w:val="24"/>
              </w:rPr>
              <w:t>Literacy and numeracy skills entering Year 7 are lower for pupils eligible for PP than for other pupils</w:t>
            </w:r>
          </w:p>
        </w:tc>
      </w:tr>
      <w:tr w:rsidR="006A197B" w:rsidRPr="009B33EC" w:rsidTr="006A197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jc w:val="center"/>
              <w:rPr>
                <w:sz w:val="24"/>
                <w:szCs w:val="24"/>
              </w:rPr>
            </w:pPr>
            <w:r w:rsidRPr="009B33EC">
              <w:rPr>
                <w:sz w:val="24"/>
                <w:szCs w:val="24"/>
              </w:rPr>
              <w:t>D</w:t>
            </w:r>
          </w:p>
        </w:tc>
        <w:tc>
          <w:tcPr>
            <w:tcW w:w="14175"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rPr>
                <w:sz w:val="24"/>
                <w:szCs w:val="24"/>
              </w:rPr>
            </w:pPr>
            <w:r w:rsidRPr="009B33EC">
              <w:rPr>
                <w:sz w:val="24"/>
                <w:szCs w:val="24"/>
              </w:rPr>
              <w:t>Low aspirations, confidence and resilience</w:t>
            </w:r>
          </w:p>
        </w:tc>
      </w:tr>
      <w:tr w:rsidR="006A197B" w:rsidRPr="009B33EC" w:rsidTr="006A197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jc w:val="center"/>
              <w:rPr>
                <w:sz w:val="24"/>
                <w:szCs w:val="24"/>
              </w:rPr>
            </w:pPr>
            <w:r w:rsidRPr="009B33EC">
              <w:rPr>
                <w:sz w:val="24"/>
                <w:szCs w:val="24"/>
              </w:rPr>
              <w:t>E</w:t>
            </w:r>
          </w:p>
        </w:tc>
        <w:tc>
          <w:tcPr>
            <w:tcW w:w="14175" w:type="dxa"/>
            <w:tcBorders>
              <w:top w:val="single" w:sz="4" w:space="0" w:color="auto"/>
              <w:left w:val="single" w:sz="4" w:space="0" w:color="auto"/>
              <w:bottom w:val="single" w:sz="4" w:space="0" w:color="auto"/>
              <w:right w:val="single" w:sz="4" w:space="0" w:color="auto"/>
            </w:tcBorders>
            <w:vAlign w:val="center"/>
          </w:tcPr>
          <w:p w:rsidR="006A197B" w:rsidRPr="009B33EC" w:rsidRDefault="006A197B" w:rsidP="006A197B">
            <w:pPr>
              <w:spacing w:line="360" w:lineRule="auto"/>
              <w:rPr>
                <w:sz w:val="24"/>
                <w:szCs w:val="24"/>
              </w:rPr>
            </w:pPr>
            <w:r w:rsidRPr="009B33EC">
              <w:rPr>
                <w:sz w:val="24"/>
                <w:szCs w:val="24"/>
              </w:rPr>
              <w:t xml:space="preserve">Lack of parental engagement and support means pupils are less likely to engage with </w:t>
            </w:r>
            <w:r>
              <w:rPr>
                <w:sz w:val="24"/>
                <w:szCs w:val="24"/>
              </w:rPr>
              <w:t xml:space="preserve">learning and/or </w:t>
            </w:r>
            <w:r w:rsidRPr="009B33EC">
              <w:rPr>
                <w:sz w:val="24"/>
                <w:szCs w:val="24"/>
              </w:rPr>
              <w:t>independent study</w:t>
            </w:r>
          </w:p>
        </w:tc>
      </w:tr>
    </w:tbl>
    <w:p w:rsidR="006A197B" w:rsidRDefault="006A197B" w:rsidP="00F279E6">
      <w:pPr>
        <w:spacing w:line="240" w:lineRule="auto"/>
        <w:rPr>
          <w:sz w:val="24"/>
          <w:szCs w:val="24"/>
        </w:rPr>
      </w:pPr>
    </w:p>
    <w:p w:rsidR="008815F7" w:rsidRDefault="008815F7">
      <w:pPr>
        <w:rPr>
          <w:sz w:val="24"/>
          <w:szCs w:val="24"/>
        </w:rPr>
      </w:pPr>
      <w:r>
        <w:rPr>
          <w:sz w:val="24"/>
          <w:szCs w:val="24"/>
        </w:rPr>
        <w:br w:type="page"/>
      </w:r>
    </w:p>
    <w:p w:rsidR="006A197B" w:rsidRDefault="006A197B" w:rsidP="00F279E6">
      <w:pPr>
        <w:spacing w:line="240" w:lineRule="auto"/>
        <w:rPr>
          <w:sz w:val="24"/>
          <w:szCs w:val="24"/>
        </w:rPr>
      </w:pPr>
    </w:p>
    <w:tbl>
      <w:tblPr>
        <w:tblStyle w:val="TableGrid"/>
        <w:tblW w:w="14879" w:type="dxa"/>
        <w:jc w:val="center"/>
        <w:tblLook w:val="04A0" w:firstRow="1" w:lastRow="0" w:firstColumn="1" w:lastColumn="0" w:noHBand="0" w:noVBand="1"/>
      </w:tblPr>
      <w:tblGrid>
        <w:gridCol w:w="704"/>
        <w:gridCol w:w="7815"/>
        <w:gridCol w:w="6360"/>
      </w:tblGrid>
      <w:tr w:rsidR="008C745B" w:rsidRPr="00F279E6" w:rsidTr="008C745B">
        <w:trPr>
          <w:jc w:val="center"/>
        </w:trPr>
        <w:tc>
          <w:tcPr>
            <w:tcW w:w="14879" w:type="dxa"/>
            <w:gridSpan w:val="3"/>
            <w:tcBorders>
              <w:bottom w:val="single" w:sz="4" w:space="0" w:color="auto"/>
            </w:tcBorders>
            <w:shd w:val="clear" w:color="auto" w:fill="C6D9F1" w:themeFill="text2" w:themeFillTint="33"/>
          </w:tcPr>
          <w:p w:rsidR="008C745B" w:rsidRPr="00F279E6" w:rsidRDefault="008C745B" w:rsidP="008C745B">
            <w:pPr>
              <w:spacing w:line="360" w:lineRule="auto"/>
              <w:rPr>
                <w:b/>
                <w:sz w:val="28"/>
                <w:szCs w:val="28"/>
              </w:rPr>
            </w:pPr>
            <w:r>
              <w:rPr>
                <w:b/>
                <w:sz w:val="28"/>
                <w:szCs w:val="28"/>
              </w:rPr>
              <w:t>4. Outcomes</w:t>
            </w:r>
          </w:p>
        </w:tc>
      </w:tr>
      <w:tr w:rsidR="009A03A0" w:rsidRPr="004D069A" w:rsidTr="00DC4505">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A03A0" w:rsidRPr="004D069A" w:rsidRDefault="009A03A0" w:rsidP="00E06C5D">
            <w:pPr>
              <w:jc w:val="center"/>
              <w:rPr>
                <w:rFonts w:cs="Helvetica"/>
                <w:i/>
                <w:sz w:val="28"/>
                <w:szCs w:val="28"/>
              </w:rPr>
            </w:pPr>
          </w:p>
        </w:tc>
        <w:tc>
          <w:tcPr>
            <w:tcW w:w="7815" w:type="dxa"/>
            <w:tcBorders>
              <w:top w:val="single" w:sz="4" w:space="0" w:color="auto"/>
              <w:left w:val="single" w:sz="4" w:space="0" w:color="auto"/>
              <w:bottom w:val="single" w:sz="4" w:space="0" w:color="auto"/>
              <w:right w:val="single" w:sz="4" w:space="0" w:color="auto"/>
            </w:tcBorders>
            <w:vAlign w:val="center"/>
          </w:tcPr>
          <w:p w:rsidR="009A03A0" w:rsidRPr="004D069A" w:rsidRDefault="001578BE" w:rsidP="004D069A">
            <w:pPr>
              <w:rPr>
                <w:rFonts w:cs="Helvetica"/>
                <w:i/>
                <w:sz w:val="28"/>
                <w:szCs w:val="28"/>
              </w:rPr>
            </w:pPr>
            <w:r w:rsidRPr="004D069A">
              <w:rPr>
                <w:rFonts w:cs="Helvetica"/>
                <w:i/>
                <w:sz w:val="28"/>
                <w:szCs w:val="28"/>
              </w:rPr>
              <w:t xml:space="preserve">Desired outcomes </w:t>
            </w:r>
            <w:r w:rsidR="009A03A0" w:rsidRPr="004D069A">
              <w:rPr>
                <w:rFonts w:cs="Helvetica"/>
                <w:i/>
                <w:sz w:val="28"/>
                <w:szCs w:val="28"/>
              </w:rPr>
              <w:t xml:space="preserve">and </w:t>
            </w:r>
            <w:r w:rsidR="004D069A">
              <w:rPr>
                <w:rFonts w:cs="Helvetica"/>
                <w:i/>
                <w:sz w:val="28"/>
                <w:szCs w:val="28"/>
              </w:rPr>
              <w:t>how they</w:t>
            </w:r>
            <w:r w:rsidR="009A03A0" w:rsidRPr="004D069A">
              <w:rPr>
                <w:rFonts w:cs="Helvetica"/>
                <w:i/>
                <w:sz w:val="28"/>
                <w:szCs w:val="28"/>
              </w:rPr>
              <w:t xml:space="preserve"> will be measured</w:t>
            </w:r>
          </w:p>
        </w:tc>
        <w:tc>
          <w:tcPr>
            <w:tcW w:w="6360" w:type="dxa"/>
            <w:tcBorders>
              <w:top w:val="single" w:sz="4" w:space="0" w:color="auto"/>
              <w:left w:val="single" w:sz="4" w:space="0" w:color="auto"/>
              <w:bottom w:val="single" w:sz="4" w:space="0" w:color="auto"/>
              <w:right w:val="single" w:sz="4" w:space="0" w:color="auto"/>
            </w:tcBorders>
            <w:vAlign w:val="center"/>
          </w:tcPr>
          <w:p w:rsidR="009A03A0" w:rsidRPr="004D069A" w:rsidRDefault="009A03A0" w:rsidP="00E06C5D">
            <w:pPr>
              <w:rPr>
                <w:rFonts w:cs="Helvetica"/>
                <w:i/>
                <w:sz w:val="28"/>
                <w:szCs w:val="28"/>
              </w:rPr>
            </w:pPr>
            <w:r w:rsidRPr="004D069A">
              <w:rPr>
                <w:rFonts w:cs="Helvetica"/>
                <w:i/>
                <w:sz w:val="28"/>
                <w:szCs w:val="28"/>
              </w:rPr>
              <w:t>Success Criteria</w:t>
            </w:r>
          </w:p>
        </w:tc>
      </w:tr>
      <w:tr w:rsidR="008C745B" w:rsidRPr="009B33EC" w:rsidTr="00DC4505">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C745B" w:rsidRPr="009B33EC" w:rsidRDefault="008C745B" w:rsidP="00E06C5D">
            <w:pPr>
              <w:jc w:val="center"/>
              <w:rPr>
                <w:rFonts w:cs="Helvetica"/>
                <w:sz w:val="24"/>
                <w:szCs w:val="24"/>
              </w:rPr>
            </w:pPr>
            <w:r w:rsidRPr="009B33EC">
              <w:rPr>
                <w:rFonts w:cs="Helvetica"/>
                <w:sz w:val="24"/>
                <w:szCs w:val="24"/>
              </w:rPr>
              <w:t>A</w:t>
            </w:r>
          </w:p>
        </w:tc>
        <w:tc>
          <w:tcPr>
            <w:tcW w:w="7815" w:type="dxa"/>
            <w:tcBorders>
              <w:top w:val="single" w:sz="4" w:space="0" w:color="auto"/>
              <w:left w:val="single" w:sz="4" w:space="0" w:color="auto"/>
              <w:bottom w:val="single" w:sz="4" w:space="0" w:color="auto"/>
              <w:right w:val="single" w:sz="4" w:space="0" w:color="auto"/>
            </w:tcBorders>
            <w:vAlign w:val="center"/>
          </w:tcPr>
          <w:p w:rsidR="008C745B" w:rsidRDefault="009A03A0" w:rsidP="00E06C5D">
            <w:pPr>
              <w:rPr>
                <w:rFonts w:cs="Helvetica"/>
                <w:sz w:val="24"/>
                <w:szCs w:val="24"/>
              </w:rPr>
            </w:pPr>
            <w:r w:rsidRPr="009B33EC">
              <w:rPr>
                <w:rFonts w:cs="Helvetica"/>
                <w:sz w:val="24"/>
                <w:szCs w:val="24"/>
              </w:rPr>
              <w:t>Higher levels of attainment for pupils eligible for PP at the end of KS4</w:t>
            </w:r>
          </w:p>
          <w:p w:rsidR="001578BE" w:rsidRPr="001578BE" w:rsidRDefault="001578BE" w:rsidP="001578BE">
            <w:pPr>
              <w:pStyle w:val="ListParagraph"/>
              <w:numPr>
                <w:ilvl w:val="2"/>
                <w:numId w:val="7"/>
              </w:numPr>
              <w:ind w:left="467" w:hanging="275"/>
              <w:rPr>
                <w:rFonts w:cs="Helvetica"/>
                <w:i/>
                <w:sz w:val="24"/>
                <w:szCs w:val="24"/>
              </w:rPr>
            </w:pPr>
            <w:r w:rsidRPr="001578BE">
              <w:rPr>
                <w:rFonts w:cs="Helvetica"/>
                <w:i/>
                <w:sz w:val="24"/>
                <w:szCs w:val="24"/>
              </w:rPr>
              <w:t xml:space="preserve">measured by </w:t>
            </w:r>
            <w:r w:rsidR="00550711">
              <w:rPr>
                <w:rFonts w:cs="Helvetica"/>
                <w:i/>
                <w:sz w:val="24"/>
                <w:szCs w:val="24"/>
              </w:rPr>
              <w:t xml:space="preserve">key </w:t>
            </w:r>
            <w:r w:rsidRPr="001578BE">
              <w:rPr>
                <w:rFonts w:cs="Helvetica"/>
                <w:i/>
                <w:sz w:val="24"/>
                <w:szCs w:val="24"/>
              </w:rPr>
              <w:t>attainment and progress measures at end of KS4</w:t>
            </w:r>
          </w:p>
        </w:tc>
        <w:tc>
          <w:tcPr>
            <w:tcW w:w="6360" w:type="dxa"/>
            <w:tcBorders>
              <w:top w:val="single" w:sz="4" w:space="0" w:color="auto"/>
              <w:left w:val="single" w:sz="4" w:space="0" w:color="auto"/>
              <w:bottom w:val="single" w:sz="4" w:space="0" w:color="auto"/>
              <w:right w:val="single" w:sz="4" w:space="0" w:color="auto"/>
            </w:tcBorders>
          </w:tcPr>
          <w:p w:rsidR="008C745B" w:rsidRPr="009B33EC" w:rsidRDefault="000874B4" w:rsidP="002168B8">
            <w:pPr>
              <w:rPr>
                <w:rFonts w:cs="Helvetica"/>
                <w:sz w:val="24"/>
                <w:szCs w:val="24"/>
              </w:rPr>
            </w:pPr>
            <w:r>
              <w:rPr>
                <w:rFonts w:cs="Helvetica"/>
                <w:sz w:val="24"/>
                <w:szCs w:val="24"/>
              </w:rPr>
              <w:t>2019</w:t>
            </w:r>
            <w:r w:rsidR="00012D80">
              <w:rPr>
                <w:rFonts w:cs="Helvetica"/>
                <w:sz w:val="24"/>
                <w:szCs w:val="24"/>
              </w:rPr>
              <w:t xml:space="preserve"> targets</w:t>
            </w:r>
            <w:bookmarkStart w:id="0" w:name="_GoBack"/>
            <w:bookmarkEnd w:id="0"/>
          </w:p>
        </w:tc>
      </w:tr>
      <w:tr w:rsidR="008C745B" w:rsidRPr="009B33EC" w:rsidTr="00DC4505">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C745B" w:rsidRPr="009B33EC" w:rsidRDefault="008C745B" w:rsidP="00E06C5D">
            <w:pPr>
              <w:jc w:val="center"/>
              <w:rPr>
                <w:rFonts w:cs="Helvetica"/>
                <w:sz w:val="24"/>
                <w:szCs w:val="24"/>
              </w:rPr>
            </w:pPr>
            <w:r w:rsidRPr="009B33EC">
              <w:rPr>
                <w:rFonts w:cs="Helvetica"/>
                <w:sz w:val="24"/>
                <w:szCs w:val="24"/>
              </w:rPr>
              <w:t>B</w:t>
            </w:r>
          </w:p>
        </w:tc>
        <w:tc>
          <w:tcPr>
            <w:tcW w:w="7815" w:type="dxa"/>
            <w:tcBorders>
              <w:top w:val="single" w:sz="4" w:space="0" w:color="auto"/>
              <w:left w:val="single" w:sz="4" w:space="0" w:color="auto"/>
              <w:bottom w:val="single" w:sz="4" w:space="0" w:color="auto"/>
              <w:right w:val="single" w:sz="4" w:space="0" w:color="auto"/>
            </w:tcBorders>
            <w:vAlign w:val="center"/>
          </w:tcPr>
          <w:p w:rsidR="008C745B" w:rsidRDefault="00E06C5D" w:rsidP="00E06C5D">
            <w:pPr>
              <w:rPr>
                <w:rFonts w:cs="Helvetica"/>
                <w:sz w:val="24"/>
                <w:szCs w:val="24"/>
              </w:rPr>
            </w:pPr>
            <w:r>
              <w:rPr>
                <w:rFonts w:cs="Helvetica"/>
                <w:sz w:val="24"/>
                <w:szCs w:val="24"/>
              </w:rPr>
              <w:t>Improved engagement with learning due to a reduction in absence rates and behaviour issues</w:t>
            </w:r>
          </w:p>
          <w:p w:rsidR="001578BE" w:rsidRPr="001578BE" w:rsidRDefault="001578BE" w:rsidP="001578BE">
            <w:pPr>
              <w:pStyle w:val="ListParagraph"/>
              <w:numPr>
                <w:ilvl w:val="0"/>
                <w:numId w:val="19"/>
              </w:numPr>
              <w:rPr>
                <w:rFonts w:cs="Helvetica"/>
                <w:i/>
                <w:sz w:val="24"/>
                <w:szCs w:val="24"/>
              </w:rPr>
            </w:pPr>
            <w:r w:rsidRPr="001578BE">
              <w:rPr>
                <w:rFonts w:cs="Helvetica"/>
                <w:i/>
                <w:sz w:val="24"/>
                <w:szCs w:val="24"/>
              </w:rPr>
              <w:t xml:space="preserve">measured by </w:t>
            </w:r>
            <w:r>
              <w:rPr>
                <w:rFonts w:cs="Helvetica"/>
                <w:i/>
                <w:sz w:val="24"/>
                <w:szCs w:val="24"/>
              </w:rPr>
              <w:t>a reduction in absence rates; a reduc</w:t>
            </w:r>
            <w:r w:rsidR="004128DD">
              <w:rPr>
                <w:rFonts w:cs="Helvetica"/>
                <w:i/>
                <w:sz w:val="24"/>
                <w:szCs w:val="24"/>
              </w:rPr>
              <w:t>tion in external and internal exclusions; increase in praise points</w:t>
            </w:r>
          </w:p>
        </w:tc>
        <w:tc>
          <w:tcPr>
            <w:tcW w:w="6360" w:type="dxa"/>
            <w:tcBorders>
              <w:top w:val="single" w:sz="4" w:space="0" w:color="auto"/>
              <w:left w:val="single" w:sz="4" w:space="0" w:color="auto"/>
              <w:bottom w:val="single" w:sz="4" w:space="0" w:color="auto"/>
              <w:right w:val="single" w:sz="4" w:space="0" w:color="auto"/>
            </w:tcBorders>
          </w:tcPr>
          <w:p w:rsidR="002144F2" w:rsidRPr="002144F2" w:rsidRDefault="002144F2" w:rsidP="002144F2">
            <w:pPr>
              <w:rPr>
                <w:rFonts w:cs="Helvetica"/>
                <w:sz w:val="24"/>
                <w:szCs w:val="24"/>
              </w:rPr>
            </w:pPr>
            <w:r w:rsidRPr="002144F2">
              <w:rPr>
                <w:rFonts w:cs="Helvetica"/>
                <w:sz w:val="24"/>
                <w:szCs w:val="24"/>
              </w:rPr>
              <w:t xml:space="preserve">Improved attendance of PP pupils </w:t>
            </w:r>
          </w:p>
          <w:p w:rsidR="002144F2" w:rsidRPr="002144F2" w:rsidRDefault="002144F2" w:rsidP="002144F2">
            <w:pPr>
              <w:rPr>
                <w:rFonts w:cs="Helvetica"/>
                <w:sz w:val="24"/>
                <w:szCs w:val="24"/>
              </w:rPr>
            </w:pPr>
            <w:r w:rsidRPr="002144F2">
              <w:rPr>
                <w:rFonts w:cs="Helvetica"/>
                <w:sz w:val="24"/>
                <w:szCs w:val="24"/>
              </w:rPr>
              <w:t>-</w:t>
            </w:r>
            <w:r w:rsidRPr="002144F2">
              <w:rPr>
                <w:rFonts w:cs="Helvetica"/>
                <w:sz w:val="24"/>
                <w:szCs w:val="24"/>
              </w:rPr>
              <w:tab/>
              <w:t>Absence rate below national</w:t>
            </w:r>
          </w:p>
          <w:p w:rsidR="002144F2" w:rsidRPr="002144F2" w:rsidRDefault="002144F2" w:rsidP="002144F2">
            <w:pPr>
              <w:rPr>
                <w:rFonts w:cs="Helvetica"/>
                <w:sz w:val="24"/>
                <w:szCs w:val="24"/>
              </w:rPr>
            </w:pPr>
            <w:r w:rsidRPr="002144F2">
              <w:rPr>
                <w:rFonts w:cs="Helvetica"/>
                <w:sz w:val="24"/>
                <w:szCs w:val="24"/>
              </w:rPr>
              <w:t>-</w:t>
            </w:r>
            <w:r w:rsidRPr="002144F2">
              <w:rPr>
                <w:rFonts w:cs="Helvetica"/>
                <w:sz w:val="24"/>
                <w:szCs w:val="24"/>
              </w:rPr>
              <w:tab/>
              <w:t>PA below national</w:t>
            </w:r>
          </w:p>
          <w:p w:rsidR="002144F2" w:rsidRPr="002144F2" w:rsidRDefault="002144F2" w:rsidP="002144F2">
            <w:pPr>
              <w:rPr>
                <w:rFonts w:cs="Helvetica"/>
                <w:sz w:val="24"/>
                <w:szCs w:val="24"/>
              </w:rPr>
            </w:pPr>
            <w:r w:rsidRPr="002144F2">
              <w:rPr>
                <w:rFonts w:cs="Helvetica"/>
                <w:sz w:val="24"/>
                <w:szCs w:val="24"/>
              </w:rPr>
              <w:t>Reduced exclusion rates for PP pupils</w:t>
            </w:r>
          </w:p>
          <w:p w:rsidR="002144F2" w:rsidRPr="002144F2" w:rsidRDefault="002144F2" w:rsidP="002144F2">
            <w:pPr>
              <w:rPr>
                <w:rFonts w:cs="Helvetica"/>
                <w:sz w:val="24"/>
                <w:szCs w:val="24"/>
              </w:rPr>
            </w:pPr>
            <w:r w:rsidRPr="002144F2">
              <w:rPr>
                <w:rFonts w:cs="Helvetica"/>
                <w:sz w:val="24"/>
                <w:szCs w:val="24"/>
              </w:rPr>
              <w:t>-</w:t>
            </w:r>
            <w:r w:rsidRPr="002144F2">
              <w:rPr>
                <w:rFonts w:cs="Helvetica"/>
                <w:sz w:val="24"/>
                <w:szCs w:val="24"/>
              </w:rPr>
              <w:tab/>
              <w:t>Fixed term exclusions below national</w:t>
            </w:r>
          </w:p>
          <w:p w:rsidR="002144F2" w:rsidRPr="002144F2" w:rsidRDefault="002144F2" w:rsidP="002144F2">
            <w:pPr>
              <w:rPr>
                <w:rFonts w:cs="Helvetica"/>
                <w:sz w:val="24"/>
                <w:szCs w:val="24"/>
              </w:rPr>
            </w:pPr>
            <w:r w:rsidRPr="002144F2">
              <w:rPr>
                <w:rFonts w:cs="Helvetica"/>
                <w:sz w:val="24"/>
                <w:szCs w:val="24"/>
              </w:rPr>
              <w:t>-</w:t>
            </w:r>
            <w:r w:rsidRPr="002144F2">
              <w:rPr>
                <w:rFonts w:cs="Helvetica"/>
                <w:sz w:val="24"/>
                <w:szCs w:val="24"/>
              </w:rPr>
              <w:tab/>
              <w:t>Permanent exclusions below national</w:t>
            </w:r>
          </w:p>
          <w:p w:rsidR="002144F2" w:rsidRPr="002144F2" w:rsidRDefault="002144F2" w:rsidP="002144F2">
            <w:pPr>
              <w:rPr>
                <w:rFonts w:cs="Helvetica"/>
                <w:sz w:val="24"/>
                <w:szCs w:val="24"/>
              </w:rPr>
            </w:pPr>
            <w:r w:rsidRPr="002144F2">
              <w:rPr>
                <w:rFonts w:cs="Helvetica"/>
                <w:sz w:val="24"/>
                <w:szCs w:val="24"/>
              </w:rPr>
              <w:t>Reduced number of PP pupils referred to BSU</w:t>
            </w:r>
          </w:p>
          <w:p w:rsidR="002144F2" w:rsidRPr="002144F2" w:rsidRDefault="002144F2" w:rsidP="002144F2">
            <w:pPr>
              <w:rPr>
                <w:rFonts w:cs="Helvetica"/>
                <w:sz w:val="24"/>
                <w:szCs w:val="24"/>
              </w:rPr>
            </w:pPr>
            <w:r w:rsidRPr="002144F2">
              <w:rPr>
                <w:rFonts w:cs="Helvetica"/>
                <w:sz w:val="24"/>
                <w:szCs w:val="24"/>
              </w:rPr>
              <w:t>-</w:t>
            </w:r>
            <w:r w:rsidRPr="002144F2">
              <w:rPr>
                <w:rFonts w:cs="Helvetica"/>
                <w:sz w:val="24"/>
                <w:szCs w:val="24"/>
              </w:rPr>
              <w:tab/>
              <w:t>Inte</w:t>
            </w:r>
            <w:r w:rsidR="00A431FE">
              <w:rPr>
                <w:rFonts w:cs="Helvetica"/>
                <w:sz w:val="24"/>
                <w:szCs w:val="24"/>
              </w:rPr>
              <w:t>rnal exclusion rates reduced</w:t>
            </w:r>
            <w:r w:rsidR="00B202B3">
              <w:rPr>
                <w:rFonts w:cs="Helvetica"/>
                <w:sz w:val="24"/>
                <w:szCs w:val="24"/>
              </w:rPr>
              <w:t xml:space="preserve"> by 30%</w:t>
            </w:r>
          </w:p>
          <w:p w:rsidR="002144F2" w:rsidRPr="002144F2" w:rsidRDefault="002144F2" w:rsidP="002144F2">
            <w:pPr>
              <w:rPr>
                <w:rFonts w:cs="Helvetica"/>
                <w:sz w:val="24"/>
                <w:szCs w:val="24"/>
              </w:rPr>
            </w:pPr>
            <w:r w:rsidRPr="002144F2">
              <w:rPr>
                <w:rFonts w:cs="Helvetica"/>
                <w:sz w:val="24"/>
                <w:szCs w:val="24"/>
              </w:rPr>
              <w:t xml:space="preserve">% PP pupils going into sustained education, employment or training exceeds or </w:t>
            </w:r>
            <w:r w:rsidR="00A431FE">
              <w:rPr>
                <w:rFonts w:cs="Helvetica"/>
                <w:sz w:val="24"/>
                <w:szCs w:val="24"/>
              </w:rPr>
              <w:t>meets national proportions (96%)</w:t>
            </w:r>
          </w:p>
          <w:p w:rsidR="002144F2" w:rsidRPr="002144F2" w:rsidRDefault="002144F2" w:rsidP="002144F2">
            <w:pPr>
              <w:rPr>
                <w:rFonts w:cs="Helvetica"/>
                <w:sz w:val="24"/>
                <w:szCs w:val="24"/>
              </w:rPr>
            </w:pPr>
            <w:r w:rsidRPr="002144F2">
              <w:rPr>
                <w:rFonts w:cs="Helvetica"/>
                <w:sz w:val="24"/>
                <w:szCs w:val="24"/>
              </w:rPr>
              <w:t>% PP pupils not in education, employment or training (0%)</w:t>
            </w:r>
          </w:p>
          <w:p w:rsidR="008C745B" w:rsidRPr="009B33EC" w:rsidRDefault="008C745B" w:rsidP="002168B8">
            <w:pPr>
              <w:rPr>
                <w:rFonts w:cs="Helvetica"/>
                <w:sz w:val="24"/>
                <w:szCs w:val="24"/>
              </w:rPr>
            </w:pPr>
          </w:p>
        </w:tc>
      </w:tr>
      <w:tr w:rsidR="008C745B" w:rsidRPr="009B33EC" w:rsidTr="00DC4505">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C745B" w:rsidRPr="009B33EC" w:rsidRDefault="008C745B" w:rsidP="00E06C5D">
            <w:pPr>
              <w:jc w:val="center"/>
              <w:rPr>
                <w:sz w:val="24"/>
                <w:szCs w:val="24"/>
              </w:rPr>
            </w:pPr>
            <w:r w:rsidRPr="009B33EC">
              <w:rPr>
                <w:sz w:val="24"/>
                <w:szCs w:val="24"/>
              </w:rPr>
              <w:t>C</w:t>
            </w:r>
          </w:p>
        </w:tc>
        <w:tc>
          <w:tcPr>
            <w:tcW w:w="7815" w:type="dxa"/>
            <w:tcBorders>
              <w:top w:val="single" w:sz="4" w:space="0" w:color="auto"/>
              <w:left w:val="single" w:sz="4" w:space="0" w:color="auto"/>
              <w:bottom w:val="single" w:sz="4" w:space="0" w:color="auto"/>
              <w:right w:val="single" w:sz="4" w:space="0" w:color="auto"/>
            </w:tcBorders>
            <w:vAlign w:val="center"/>
          </w:tcPr>
          <w:p w:rsidR="008C745B" w:rsidRDefault="00264AA5" w:rsidP="008F5BC6">
            <w:pPr>
              <w:rPr>
                <w:sz w:val="24"/>
                <w:szCs w:val="24"/>
              </w:rPr>
            </w:pPr>
            <w:r w:rsidRPr="009B33EC">
              <w:rPr>
                <w:sz w:val="24"/>
                <w:szCs w:val="24"/>
              </w:rPr>
              <w:t xml:space="preserve">Higher levels of </w:t>
            </w:r>
            <w:r w:rsidR="008F5BC6">
              <w:rPr>
                <w:sz w:val="24"/>
                <w:szCs w:val="24"/>
              </w:rPr>
              <w:t>progress</w:t>
            </w:r>
            <w:r w:rsidRPr="009B33EC">
              <w:rPr>
                <w:sz w:val="24"/>
                <w:szCs w:val="24"/>
              </w:rPr>
              <w:t xml:space="preserve"> in literacy and numeracy for pupils eligible for PP </w:t>
            </w:r>
            <w:r w:rsidR="00E06C5D">
              <w:rPr>
                <w:sz w:val="24"/>
                <w:szCs w:val="24"/>
              </w:rPr>
              <w:t xml:space="preserve">in </w:t>
            </w:r>
            <w:r w:rsidR="00E94F5A">
              <w:rPr>
                <w:sz w:val="24"/>
                <w:szCs w:val="24"/>
              </w:rPr>
              <w:t>KS3</w:t>
            </w:r>
          </w:p>
          <w:p w:rsidR="002B4B48" w:rsidRPr="002B4B48" w:rsidRDefault="002B4B48" w:rsidP="00DC4E6E">
            <w:pPr>
              <w:pStyle w:val="ListParagraph"/>
              <w:numPr>
                <w:ilvl w:val="0"/>
                <w:numId w:val="19"/>
              </w:numPr>
              <w:rPr>
                <w:sz w:val="24"/>
                <w:szCs w:val="24"/>
              </w:rPr>
            </w:pPr>
            <w:r>
              <w:rPr>
                <w:i/>
                <w:sz w:val="24"/>
                <w:szCs w:val="24"/>
              </w:rPr>
              <w:t xml:space="preserve">measured by </w:t>
            </w:r>
            <w:r w:rsidR="00DC4E6E">
              <w:rPr>
                <w:i/>
                <w:sz w:val="24"/>
                <w:szCs w:val="24"/>
              </w:rPr>
              <w:t xml:space="preserve">standardised </w:t>
            </w:r>
            <w:r>
              <w:rPr>
                <w:i/>
                <w:sz w:val="24"/>
                <w:szCs w:val="24"/>
              </w:rPr>
              <w:t xml:space="preserve">reading </w:t>
            </w:r>
            <w:r w:rsidR="00DC4E6E">
              <w:rPr>
                <w:i/>
                <w:sz w:val="24"/>
                <w:szCs w:val="24"/>
              </w:rPr>
              <w:t>scores</w:t>
            </w:r>
            <w:r>
              <w:rPr>
                <w:i/>
                <w:sz w:val="24"/>
                <w:szCs w:val="24"/>
              </w:rPr>
              <w:t>; expected standards i</w:t>
            </w:r>
            <w:r w:rsidR="00DC4E6E">
              <w:rPr>
                <w:i/>
                <w:sz w:val="24"/>
                <w:szCs w:val="24"/>
              </w:rPr>
              <w:t>n literacy and numeracy; standards of grammar, punctuation and spelling</w:t>
            </w:r>
          </w:p>
        </w:tc>
        <w:tc>
          <w:tcPr>
            <w:tcW w:w="6360" w:type="dxa"/>
            <w:tcBorders>
              <w:top w:val="single" w:sz="4" w:space="0" w:color="auto"/>
              <w:left w:val="single" w:sz="4" w:space="0" w:color="auto"/>
              <w:bottom w:val="single" w:sz="4" w:space="0" w:color="auto"/>
              <w:right w:val="single" w:sz="4" w:space="0" w:color="auto"/>
            </w:tcBorders>
          </w:tcPr>
          <w:p w:rsidR="008C745B" w:rsidRDefault="00DE7705" w:rsidP="002168B8">
            <w:pPr>
              <w:rPr>
                <w:sz w:val="24"/>
                <w:szCs w:val="24"/>
              </w:rPr>
            </w:pPr>
            <w:r>
              <w:rPr>
                <w:sz w:val="24"/>
                <w:szCs w:val="24"/>
              </w:rPr>
              <w:t>Improved reading scores</w:t>
            </w:r>
          </w:p>
          <w:p w:rsidR="00DE7705" w:rsidRDefault="00DE7705" w:rsidP="00DE7705">
            <w:pPr>
              <w:pStyle w:val="ListParagraph"/>
              <w:numPr>
                <w:ilvl w:val="0"/>
                <w:numId w:val="19"/>
              </w:numPr>
              <w:rPr>
                <w:sz w:val="24"/>
                <w:szCs w:val="24"/>
              </w:rPr>
            </w:pPr>
            <w:r>
              <w:rPr>
                <w:sz w:val="24"/>
                <w:szCs w:val="24"/>
              </w:rPr>
              <w:t>Average SAS reading scores for PP cohorts above 100</w:t>
            </w:r>
          </w:p>
          <w:p w:rsidR="00DE7705" w:rsidRDefault="00DE7705" w:rsidP="00DE7705">
            <w:pPr>
              <w:rPr>
                <w:sz w:val="24"/>
                <w:szCs w:val="24"/>
              </w:rPr>
            </w:pPr>
            <w:r>
              <w:rPr>
                <w:sz w:val="24"/>
                <w:szCs w:val="24"/>
              </w:rPr>
              <w:t>Expected Standards in reading, writing and GPS</w:t>
            </w:r>
          </w:p>
          <w:p w:rsidR="00DE7705" w:rsidRDefault="00DE7705" w:rsidP="00DE7705">
            <w:pPr>
              <w:pStyle w:val="ListParagraph"/>
              <w:numPr>
                <w:ilvl w:val="0"/>
                <w:numId w:val="19"/>
              </w:numPr>
              <w:rPr>
                <w:sz w:val="24"/>
                <w:szCs w:val="24"/>
              </w:rPr>
            </w:pPr>
            <w:r w:rsidRPr="00DE7705">
              <w:rPr>
                <w:sz w:val="24"/>
                <w:szCs w:val="24"/>
              </w:rPr>
              <w:t>Proportion PP pupils meeting expected standards in reading; writing and GPS improves towards that of other p</w:t>
            </w:r>
            <w:r>
              <w:rPr>
                <w:sz w:val="24"/>
                <w:szCs w:val="24"/>
              </w:rPr>
              <w:t>upils and the gap reduces to 15% by the end of KS3</w:t>
            </w:r>
          </w:p>
          <w:p w:rsidR="00DE7705" w:rsidRDefault="00DE7705" w:rsidP="00DE7705">
            <w:pPr>
              <w:rPr>
                <w:sz w:val="24"/>
                <w:szCs w:val="24"/>
              </w:rPr>
            </w:pPr>
            <w:r>
              <w:rPr>
                <w:sz w:val="24"/>
                <w:szCs w:val="24"/>
              </w:rPr>
              <w:t xml:space="preserve">Expected </w:t>
            </w:r>
            <w:r w:rsidR="00C95296">
              <w:rPr>
                <w:sz w:val="24"/>
                <w:szCs w:val="24"/>
              </w:rPr>
              <w:t>Standards in mathematics/</w:t>
            </w:r>
            <w:r>
              <w:rPr>
                <w:sz w:val="24"/>
                <w:szCs w:val="24"/>
              </w:rPr>
              <w:t>numeracy</w:t>
            </w:r>
          </w:p>
          <w:p w:rsidR="00DE7705" w:rsidRPr="00DE7705" w:rsidRDefault="00FB2C8D" w:rsidP="00DE7705">
            <w:pPr>
              <w:rPr>
                <w:sz w:val="24"/>
                <w:szCs w:val="24"/>
              </w:rPr>
            </w:pPr>
            <w:r>
              <w:rPr>
                <w:sz w:val="24"/>
                <w:szCs w:val="24"/>
              </w:rPr>
              <w:t>-</w:t>
            </w:r>
            <w:r>
              <w:rPr>
                <w:sz w:val="24"/>
                <w:szCs w:val="24"/>
              </w:rPr>
              <w:tab/>
              <w:t>p</w:t>
            </w:r>
            <w:r w:rsidR="00DE7705" w:rsidRPr="00DE7705">
              <w:rPr>
                <w:sz w:val="24"/>
                <w:szCs w:val="24"/>
              </w:rPr>
              <w:t>roportion PP pupils meeting expected standa</w:t>
            </w:r>
            <w:r w:rsidR="00C95296">
              <w:rPr>
                <w:sz w:val="24"/>
                <w:szCs w:val="24"/>
              </w:rPr>
              <w:t xml:space="preserve">rds in numeracy/mathematics </w:t>
            </w:r>
            <w:r w:rsidR="00DE7705" w:rsidRPr="00DE7705">
              <w:rPr>
                <w:sz w:val="24"/>
                <w:szCs w:val="24"/>
              </w:rPr>
              <w:t>improves towards that of other pupils and the gap reduces to 15%</w:t>
            </w:r>
            <w:r w:rsidR="00DE7705">
              <w:rPr>
                <w:sz w:val="24"/>
                <w:szCs w:val="24"/>
              </w:rPr>
              <w:t xml:space="preserve"> by the end of KS3</w:t>
            </w:r>
          </w:p>
        </w:tc>
      </w:tr>
      <w:tr w:rsidR="008C745B" w:rsidRPr="009B33EC" w:rsidTr="00DC4505">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C745B" w:rsidRPr="009B33EC" w:rsidRDefault="008C745B" w:rsidP="00E06C5D">
            <w:pPr>
              <w:jc w:val="center"/>
              <w:rPr>
                <w:sz w:val="24"/>
                <w:szCs w:val="24"/>
              </w:rPr>
            </w:pPr>
            <w:r w:rsidRPr="009B33EC">
              <w:rPr>
                <w:sz w:val="24"/>
                <w:szCs w:val="24"/>
              </w:rPr>
              <w:t>D</w:t>
            </w:r>
          </w:p>
        </w:tc>
        <w:tc>
          <w:tcPr>
            <w:tcW w:w="7815" w:type="dxa"/>
            <w:tcBorders>
              <w:top w:val="single" w:sz="4" w:space="0" w:color="auto"/>
              <w:left w:val="single" w:sz="4" w:space="0" w:color="auto"/>
              <w:bottom w:val="single" w:sz="4" w:space="0" w:color="auto"/>
              <w:right w:val="single" w:sz="4" w:space="0" w:color="auto"/>
            </w:tcBorders>
            <w:vAlign w:val="center"/>
          </w:tcPr>
          <w:p w:rsidR="008C745B" w:rsidRDefault="00BA2E66" w:rsidP="00E06C5D">
            <w:pPr>
              <w:rPr>
                <w:sz w:val="24"/>
                <w:szCs w:val="24"/>
              </w:rPr>
            </w:pPr>
            <w:r>
              <w:rPr>
                <w:sz w:val="24"/>
                <w:szCs w:val="24"/>
              </w:rPr>
              <w:t>Higher levels of aspiration, improved confidence and resilience</w:t>
            </w:r>
          </w:p>
          <w:p w:rsidR="00BA2E66" w:rsidRPr="00BA2E66" w:rsidRDefault="00BA2E66" w:rsidP="00BA2E66">
            <w:pPr>
              <w:pStyle w:val="ListParagraph"/>
              <w:numPr>
                <w:ilvl w:val="0"/>
                <w:numId w:val="19"/>
              </w:numPr>
              <w:rPr>
                <w:sz w:val="24"/>
                <w:szCs w:val="24"/>
              </w:rPr>
            </w:pPr>
            <w:r>
              <w:rPr>
                <w:i/>
                <w:sz w:val="24"/>
                <w:szCs w:val="24"/>
              </w:rPr>
              <w:t>measured by increased applications for sixth form and quality apprenticeships; results of pupil surveys and pupil focus groups</w:t>
            </w:r>
          </w:p>
        </w:tc>
        <w:tc>
          <w:tcPr>
            <w:tcW w:w="6360" w:type="dxa"/>
            <w:tcBorders>
              <w:top w:val="single" w:sz="4" w:space="0" w:color="auto"/>
              <w:left w:val="single" w:sz="4" w:space="0" w:color="auto"/>
              <w:bottom w:val="single" w:sz="4" w:space="0" w:color="auto"/>
              <w:right w:val="single" w:sz="4" w:space="0" w:color="auto"/>
            </w:tcBorders>
            <w:vAlign w:val="center"/>
          </w:tcPr>
          <w:p w:rsidR="008C745B" w:rsidRDefault="0008071F" w:rsidP="00E06C5D">
            <w:pPr>
              <w:rPr>
                <w:sz w:val="24"/>
                <w:szCs w:val="24"/>
              </w:rPr>
            </w:pPr>
            <w:r>
              <w:rPr>
                <w:sz w:val="24"/>
                <w:szCs w:val="24"/>
              </w:rPr>
              <w:t>Sixth Form</w:t>
            </w:r>
          </w:p>
          <w:p w:rsidR="0008071F" w:rsidRDefault="0008071F" w:rsidP="0008071F">
            <w:pPr>
              <w:pStyle w:val="ListParagraph"/>
              <w:numPr>
                <w:ilvl w:val="0"/>
                <w:numId w:val="19"/>
              </w:numPr>
              <w:rPr>
                <w:sz w:val="24"/>
                <w:szCs w:val="24"/>
              </w:rPr>
            </w:pPr>
            <w:r>
              <w:rPr>
                <w:sz w:val="24"/>
                <w:szCs w:val="24"/>
              </w:rPr>
              <w:t>proportion PP pupils going into sixth form increases year on year by 20%</w:t>
            </w:r>
          </w:p>
          <w:p w:rsidR="0008071F" w:rsidRDefault="0008071F" w:rsidP="0008071F">
            <w:pPr>
              <w:rPr>
                <w:sz w:val="24"/>
                <w:szCs w:val="24"/>
              </w:rPr>
            </w:pPr>
            <w:r>
              <w:rPr>
                <w:sz w:val="24"/>
                <w:szCs w:val="24"/>
              </w:rPr>
              <w:t>Apprenticeships</w:t>
            </w:r>
          </w:p>
          <w:p w:rsidR="0008071F" w:rsidRPr="0008071F" w:rsidRDefault="0008071F" w:rsidP="0008071F">
            <w:pPr>
              <w:pStyle w:val="ListParagraph"/>
              <w:numPr>
                <w:ilvl w:val="0"/>
                <w:numId w:val="19"/>
              </w:numPr>
              <w:rPr>
                <w:sz w:val="24"/>
                <w:szCs w:val="24"/>
              </w:rPr>
            </w:pPr>
            <w:r>
              <w:rPr>
                <w:sz w:val="24"/>
                <w:szCs w:val="24"/>
              </w:rPr>
              <w:lastRenderedPageBreak/>
              <w:t xml:space="preserve">proportion of PP pupils </w:t>
            </w:r>
            <w:r w:rsidR="00C107AA">
              <w:rPr>
                <w:sz w:val="24"/>
                <w:szCs w:val="24"/>
              </w:rPr>
              <w:t>going into sustained training/employment exceeds national proportions</w:t>
            </w:r>
            <w:r w:rsidR="00995988">
              <w:rPr>
                <w:sz w:val="24"/>
                <w:szCs w:val="24"/>
              </w:rPr>
              <w:t xml:space="preserve"> (6%)</w:t>
            </w:r>
          </w:p>
        </w:tc>
      </w:tr>
      <w:tr w:rsidR="008C745B" w:rsidRPr="009B33EC" w:rsidTr="00DC4505">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C745B" w:rsidRPr="009B33EC" w:rsidRDefault="008C745B" w:rsidP="00E06C5D">
            <w:pPr>
              <w:jc w:val="center"/>
              <w:rPr>
                <w:sz w:val="24"/>
                <w:szCs w:val="24"/>
              </w:rPr>
            </w:pPr>
            <w:r w:rsidRPr="009B33EC">
              <w:rPr>
                <w:sz w:val="24"/>
                <w:szCs w:val="24"/>
              </w:rPr>
              <w:lastRenderedPageBreak/>
              <w:t>E</w:t>
            </w:r>
          </w:p>
        </w:tc>
        <w:tc>
          <w:tcPr>
            <w:tcW w:w="7815" w:type="dxa"/>
            <w:tcBorders>
              <w:top w:val="single" w:sz="4" w:space="0" w:color="auto"/>
              <w:left w:val="single" w:sz="4" w:space="0" w:color="auto"/>
              <w:bottom w:val="single" w:sz="4" w:space="0" w:color="auto"/>
              <w:right w:val="single" w:sz="4" w:space="0" w:color="auto"/>
            </w:tcBorders>
            <w:vAlign w:val="center"/>
          </w:tcPr>
          <w:p w:rsidR="008C745B" w:rsidRDefault="008F5BC6" w:rsidP="00E06C5D">
            <w:pPr>
              <w:rPr>
                <w:sz w:val="24"/>
                <w:szCs w:val="24"/>
              </w:rPr>
            </w:pPr>
            <w:r>
              <w:rPr>
                <w:sz w:val="24"/>
                <w:szCs w:val="24"/>
              </w:rPr>
              <w:t>Improved parental engagement and support with an emphasis on improved engagement</w:t>
            </w:r>
            <w:r w:rsidR="002144F2">
              <w:rPr>
                <w:sz w:val="24"/>
                <w:szCs w:val="24"/>
              </w:rPr>
              <w:t xml:space="preserve"> with learning </w:t>
            </w:r>
            <w:r>
              <w:rPr>
                <w:sz w:val="24"/>
                <w:szCs w:val="24"/>
              </w:rPr>
              <w:t>and</w:t>
            </w:r>
            <w:r w:rsidR="002144F2">
              <w:rPr>
                <w:sz w:val="24"/>
                <w:szCs w:val="24"/>
              </w:rPr>
              <w:t>/or</w:t>
            </w:r>
            <w:r>
              <w:rPr>
                <w:sz w:val="24"/>
                <w:szCs w:val="24"/>
              </w:rPr>
              <w:t xml:space="preserve"> independent study</w:t>
            </w:r>
          </w:p>
          <w:p w:rsidR="004D069A" w:rsidRPr="004D069A" w:rsidRDefault="004D069A" w:rsidP="004D069A">
            <w:pPr>
              <w:pStyle w:val="ListParagraph"/>
              <w:numPr>
                <w:ilvl w:val="0"/>
                <w:numId w:val="19"/>
              </w:numPr>
              <w:rPr>
                <w:sz w:val="24"/>
                <w:szCs w:val="24"/>
              </w:rPr>
            </w:pPr>
            <w:r>
              <w:rPr>
                <w:i/>
                <w:sz w:val="24"/>
                <w:szCs w:val="24"/>
              </w:rPr>
              <w:t>measured by attendance rates at pupil/parent progress evenings; attendance at extra-curricular revision; engagement with independent revision/study</w:t>
            </w:r>
            <w:r w:rsidR="00143EE9">
              <w:rPr>
                <w:i/>
                <w:sz w:val="24"/>
                <w:szCs w:val="24"/>
              </w:rPr>
              <w:t xml:space="preserve">; </w:t>
            </w:r>
            <w:r w:rsidR="00513A72">
              <w:rPr>
                <w:i/>
                <w:sz w:val="24"/>
                <w:szCs w:val="24"/>
              </w:rPr>
              <w:t xml:space="preserve">results from </w:t>
            </w:r>
            <w:r w:rsidR="00143EE9">
              <w:rPr>
                <w:i/>
                <w:sz w:val="24"/>
                <w:szCs w:val="24"/>
              </w:rPr>
              <w:t>parent surveys</w:t>
            </w:r>
          </w:p>
        </w:tc>
        <w:tc>
          <w:tcPr>
            <w:tcW w:w="6360" w:type="dxa"/>
            <w:tcBorders>
              <w:top w:val="single" w:sz="4" w:space="0" w:color="auto"/>
              <w:left w:val="single" w:sz="4" w:space="0" w:color="auto"/>
              <w:bottom w:val="single" w:sz="4" w:space="0" w:color="auto"/>
              <w:right w:val="single" w:sz="4" w:space="0" w:color="auto"/>
            </w:tcBorders>
          </w:tcPr>
          <w:p w:rsidR="008C745B" w:rsidRDefault="00FB2C8D" w:rsidP="002168B8">
            <w:pPr>
              <w:rPr>
                <w:sz w:val="24"/>
                <w:szCs w:val="24"/>
              </w:rPr>
            </w:pPr>
            <w:r>
              <w:rPr>
                <w:sz w:val="24"/>
                <w:szCs w:val="24"/>
              </w:rPr>
              <w:t>Pupil Progress Evenings</w:t>
            </w:r>
          </w:p>
          <w:p w:rsidR="00FB2C8D" w:rsidRDefault="00FB2C8D" w:rsidP="00FB2C8D">
            <w:pPr>
              <w:pStyle w:val="ListParagraph"/>
              <w:numPr>
                <w:ilvl w:val="0"/>
                <w:numId w:val="19"/>
              </w:numPr>
              <w:rPr>
                <w:sz w:val="24"/>
                <w:szCs w:val="24"/>
              </w:rPr>
            </w:pPr>
            <w:r>
              <w:rPr>
                <w:sz w:val="24"/>
                <w:szCs w:val="24"/>
              </w:rPr>
              <w:t>improve % attendance of parents attending pupil</w:t>
            </w:r>
            <w:r w:rsidR="00995988">
              <w:rPr>
                <w:sz w:val="24"/>
                <w:szCs w:val="24"/>
              </w:rPr>
              <w:t xml:space="preserve"> progress evenings (</w:t>
            </w:r>
            <w:r w:rsidR="00113ECE">
              <w:rPr>
                <w:sz w:val="24"/>
                <w:szCs w:val="24"/>
              </w:rPr>
              <w:t>75%</w:t>
            </w:r>
            <w:r w:rsidR="00995988">
              <w:rPr>
                <w:sz w:val="24"/>
                <w:szCs w:val="24"/>
              </w:rPr>
              <w:t>)</w:t>
            </w:r>
          </w:p>
          <w:p w:rsidR="00600B6C" w:rsidRPr="00600B6C" w:rsidRDefault="00550CD0" w:rsidP="00600B6C">
            <w:pPr>
              <w:rPr>
                <w:sz w:val="24"/>
                <w:szCs w:val="24"/>
              </w:rPr>
            </w:pPr>
            <w:r>
              <w:rPr>
                <w:sz w:val="24"/>
                <w:szCs w:val="24"/>
              </w:rPr>
              <w:t>Revision</w:t>
            </w:r>
            <w:r w:rsidR="00600B6C">
              <w:rPr>
                <w:sz w:val="24"/>
                <w:szCs w:val="24"/>
              </w:rPr>
              <w:t xml:space="preserve"> and </w:t>
            </w:r>
            <w:r>
              <w:rPr>
                <w:sz w:val="24"/>
                <w:szCs w:val="24"/>
              </w:rPr>
              <w:t>Independent</w:t>
            </w:r>
            <w:r w:rsidR="00600B6C">
              <w:rPr>
                <w:sz w:val="24"/>
                <w:szCs w:val="24"/>
              </w:rPr>
              <w:t xml:space="preserve"> Study</w:t>
            </w:r>
          </w:p>
          <w:p w:rsidR="00113ECE" w:rsidRDefault="00113ECE" w:rsidP="00FB2C8D">
            <w:pPr>
              <w:pStyle w:val="ListParagraph"/>
              <w:numPr>
                <w:ilvl w:val="0"/>
                <w:numId w:val="19"/>
              </w:numPr>
              <w:rPr>
                <w:sz w:val="24"/>
                <w:szCs w:val="24"/>
              </w:rPr>
            </w:pPr>
            <w:r>
              <w:rPr>
                <w:sz w:val="24"/>
                <w:szCs w:val="24"/>
              </w:rPr>
              <w:t>improve attendance to revision sessions by 30%</w:t>
            </w:r>
          </w:p>
          <w:p w:rsidR="00113ECE" w:rsidRPr="00FB2C8D" w:rsidRDefault="00113ECE" w:rsidP="00FB2C8D">
            <w:pPr>
              <w:pStyle w:val="ListParagraph"/>
              <w:numPr>
                <w:ilvl w:val="0"/>
                <w:numId w:val="19"/>
              </w:numPr>
              <w:rPr>
                <w:sz w:val="24"/>
                <w:szCs w:val="24"/>
              </w:rPr>
            </w:pPr>
            <w:r>
              <w:rPr>
                <w:sz w:val="24"/>
                <w:szCs w:val="24"/>
              </w:rPr>
              <w:t>% pupils engaging with independent study improves by 30%</w:t>
            </w:r>
          </w:p>
        </w:tc>
      </w:tr>
    </w:tbl>
    <w:p w:rsidR="008C745B" w:rsidRDefault="008C745B" w:rsidP="00F279E6">
      <w:pPr>
        <w:spacing w:line="240" w:lineRule="auto"/>
        <w:rPr>
          <w:sz w:val="24"/>
          <w:szCs w:val="24"/>
        </w:rPr>
      </w:pPr>
    </w:p>
    <w:p w:rsidR="008C745B" w:rsidRDefault="008C745B" w:rsidP="00F279E6">
      <w:pPr>
        <w:spacing w:line="240" w:lineRule="auto"/>
        <w:rPr>
          <w:sz w:val="24"/>
          <w:szCs w:val="24"/>
        </w:rPr>
      </w:pPr>
    </w:p>
    <w:p w:rsidR="007C3552" w:rsidRDefault="007C3552" w:rsidP="00F279E6">
      <w:pPr>
        <w:spacing w:line="240" w:lineRule="auto"/>
        <w:rPr>
          <w:sz w:val="24"/>
          <w:szCs w:val="24"/>
        </w:rPr>
      </w:pPr>
    </w:p>
    <w:p w:rsidR="00DC4505" w:rsidRDefault="00DC4505" w:rsidP="00F279E6">
      <w:pPr>
        <w:spacing w:line="240" w:lineRule="auto"/>
        <w:rPr>
          <w:sz w:val="24"/>
          <w:szCs w:val="24"/>
        </w:rPr>
      </w:pPr>
    </w:p>
    <w:p w:rsidR="00DC4505" w:rsidRDefault="00DC4505" w:rsidP="00F279E6">
      <w:pPr>
        <w:spacing w:line="240" w:lineRule="auto"/>
        <w:rPr>
          <w:sz w:val="24"/>
          <w:szCs w:val="24"/>
        </w:rPr>
      </w:pPr>
    </w:p>
    <w:p w:rsidR="00DC4505" w:rsidRDefault="00DC4505" w:rsidP="00F279E6">
      <w:pPr>
        <w:spacing w:line="240" w:lineRule="auto"/>
        <w:rPr>
          <w:sz w:val="24"/>
          <w:szCs w:val="24"/>
        </w:rPr>
      </w:pPr>
    </w:p>
    <w:p w:rsidR="000C5957" w:rsidRDefault="000C5957" w:rsidP="00F279E6">
      <w:pPr>
        <w:spacing w:line="240" w:lineRule="auto"/>
        <w:rPr>
          <w:sz w:val="24"/>
          <w:szCs w:val="24"/>
        </w:rPr>
      </w:pPr>
    </w:p>
    <w:p w:rsidR="000D572E" w:rsidRDefault="000D572E">
      <w:pPr>
        <w:rPr>
          <w:sz w:val="24"/>
          <w:szCs w:val="24"/>
        </w:rPr>
      </w:pPr>
      <w:r>
        <w:rPr>
          <w:sz w:val="24"/>
          <w:szCs w:val="24"/>
        </w:rPr>
        <w:br w:type="page"/>
      </w:r>
    </w:p>
    <w:p w:rsidR="007C3552" w:rsidRDefault="007C3552" w:rsidP="00F279E6">
      <w:pPr>
        <w:spacing w:line="240" w:lineRule="auto"/>
        <w:rPr>
          <w:sz w:val="24"/>
          <w:szCs w:val="24"/>
        </w:rPr>
      </w:pPr>
    </w:p>
    <w:tbl>
      <w:tblPr>
        <w:tblStyle w:val="TableGrid1"/>
        <w:tblW w:w="14886" w:type="dxa"/>
        <w:tblInd w:w="-34" w:type="dxa"/>
        <w:tblLook w:val="04A0" w:firstRow="1" w:lastRow="0" w:firstColumn="1" w:lastColumn="0" w:noHBand="0" w:noVBand="1"/>
      </w:tblPr>
      <w:tblGrid>
        <w:gridCol w:w="2226"/>
        <w:gridCol w:w="474"/>
        <w:gridCol w:w="1758"/>
        <w:gridCol w:w="3406"/>
        <w:gridCol w:w="3032"/>
        <w:gridCol w:w="1766"/>
        <w:gridCol w:w="2224"/>
      </w:tblGrid>
      <w:tr w:rsidR="007C3552" w:rsidRPr="00DC4505" w:rsidTr="00F85E03">
        <w:tc>
          <w:tcPr>
            <w:tcW w:w="14886" w:type="dxa"/>
            <w:gridSpan w:val="7"/>
            <w:shd w:val="clear" w:color="auto" w:fill="C6D9F1" w:themeFill="text2" w:themeFillTint="33"/>
            <w:tcMar>
              <w:top w:w="57" w:type="dxa"/>
              <w:bottom w:w="57" w:type="dxa"/>
            </w:tcMar>
          </w:tcPr>
          <w:p w:rsidR="007C3552" w:rsidRPr="00DC4505" w:rsidRDefault="007C3552" w:rsidP="007C3552">
            <w:pPr>
              <w:ind w:left="284"/>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 xml:space="preserve">5. Planned expenditure </w:t>
            </w:r>
          </w:p>
        </w:tc>
      </w:tr>
      <w:tr w:rsidR="00BC4986" w:rsidRPr="00DE37C2" w:rsidTr="00722B7A">
        <w:tc>
          <w:tcPr>
            <w:tcW w:w="2700" w:type="dxa"/>
            <w:gridSpan w:val="2"/>
            <w:shd w:val="clear" w:color="auto" w:fill="auto"/>
            <w:tcMar>
              <w:top w:w="57" w:type="dxa"/>
              <w:bottom w:w="57" w:type="dxa"/>
            </w:tcMar>
          </w:tcPr>
          <w:p w:rsidR="007C3552" w:rsidRPr="00DE37C2" w:rsidRDefault="007C3552" w:rsidP="007C3552">
            <w:pPr>
              <w:ind w:left="567" w:hanging="357"/>
              <w:rPr>
                <w:rFonts w:asciiTheme="minorHAnsi" w:hAnsiTheme="minorHAnsi" w:cs="Arial"/>
                <w:b/>
                <w:color w:val="0D0D0D" w:themeColor="text1" w:themeTint="F2"/>
                <w:sz w:val="28"/>
                <w:szCs w:val="28"/>
              </w:rPr>
            </w:pPr>
            <w:r w:rsidRPr="00DE37C2">
              <w:rPr>
                <w:rFonts w:asciiTheme="minorHAnsi" w:hAnsiTheme="minorHAnsi" w:cs="Arial"/>
                <w:b/>
                <w:color w:val="0D0D0D" w:themeColor="text1" w:themeTint="F2"/>
                <w:sz w:val="28"/>
                <w:szCs w:val="28"/>
              </w:rPr>
              <w:t>Academic year</w:t>
            </w:r>
          </w:p>
        </w:tc>
        <w:tc>
          <w:tcPr>
            <w:tcW w:w="12186" w:type="dxa"/>
            <w:gridSpan w:val="5"/>
            <w:shd w:val="clear" w:color="auto" w:fill="auto"/>
          </w:tcPr>
          <w:p w:rsidR="007C3552" w:rsidRPr="00DE37C2" w:rsidRDefault="000874B4" w:rsidP="007C3552">
            <w:pPr>
              <w:ind w:left="720" w:hanging="357"/>
              <w:rPr>
                <w:rFonts w:asciiTheme="minorHAnsi" w:hAnsiTheme="minorHAnsi" w:cs="Arial"/>
                <w:b/>
                <w:color w:val="0D0D0D" w:themeColor="text1" w:themeTint="F2"/>
                <w:sz w:val="28"/>
                <w:szCs w:val="28"/>
              </w:rPr>
            </w:pPr>
            <w:r>
              <w:rPr>
                <w:rFonts w:asciiTheme="minorHAnsi" w:hAnsiTheme="minorHAnsi" w:cs="Arial"/>
                <w:b/>
                <w:color w:val="0D0D0D" w:themeColor="text1" w:themeTint="F2"/>
                <w:sz w:val="28"/>
                <w:szCs w:val="28"/>
              </w:rPr>
              <w:t>2018</w:t>
            </w:r>
            <w:r w:rsidR="007C3552" w:rsidRPr="00DE37C2">
              <w:rPr>
                <w:rFonts w:asciiTheme="minorHAnsi" w:hAnsiTheme="minorHAnsi" w:cs="Arial"/>
                <w:b/>
                <w:color w:val="0D0D0D" w:themeColor="text1" w:themeTint="F2"/>
                <w:sz w:val="28"/>
                <w:szCs w:val="28"/>
              </w:rPr>
              <w:t>-</w:t>
            </w:r>
            <w:r>
              <w:rPr>
                <w:rFonts w:asciiTheme="minorHAnsi" w:hAnsiTheme="minorHAnsi" w:cs="Arial"/>
                <w:b/>
                <w:color w:val="0D0D0D" w:themeColor="text1" w:themeTint="F2"/>
                <w:sz w:val="28"/>
                <w:szCs w:val="28"/>
              </w:rPr>
              <w:t>2019</w:t>
            </w:r>
          </w:p>
        </w:tc>
      </w:tr>
      <w:tr w:rsidR="007C3552" w:rsidRPr="00DC4505" w:rsidTr="00F85E03">
        <w:tc>
          <w:tcPr>
            <w:tcW w:w="14886" w:type="dxa"/>
            <w:gridSpan w:val="7"/>
            <w:shd w:val="clear" w:color="auto" w:fill="C6D9F1" w:themeFill="text2" w:themeFillTint="33"/>
            <w:tcMar>
              <w:top w:w="57" w:type="dxa"/>
              <w:bottom w:w="57" w:type="dxa"/>
            </w:tcMar>
          </w:tcPr>
          <w:p w:rsidR="007C3552" w:rsidRPr="00DC4505" w:rsidRDefault="007C3552" w:rsidP="007C3552">
            <w:pPr>
              <w:ind w:left="142"/>
              <w:rPr>
                <w:rFonts w:asciiTheme="minorHAnsi" w:hAnsiTheme="minorHAnsi" w:cs="Arial"/>
                <w:color w:val="0D0D0D" w:themeColor="text1" w:themeTint="F2"/>
                <w:sz w:val="24"/>
                <w:szCs w:val="24"/>
              </w:rPr>
            </w:pPr>
            <w:r w:rsidRPr="00DC4505">
              <w:rPr>
                <w:rFonts w:asciiTheme="minorHAnsi" w:hAnsiTheme="minorHAnsi" w:cs="Arial"/>
                <w:color w:val="0D0D0D" w:themeColor="text1" w:themeTint="F2"/>
                <w:sz w:val="24"/>
                <w:szCs w:val="24"/>
              </w:rPr>
              <w:t>The three headings below enable schools to demonstrate how they are using the Pupil Premium to improve classroom pedagogy, provide targeted support and support whole school strategies.</w:t>
            </w:r>
          </w:p>
        </w:tc>
      </w:tr>
      <w:tr w:rsidR="007C3552" w:rsidRPr="00DC4505" w:rsidTr="00BC40B1">
        <w:tc>
          <w:tcPr>
            <w:tcW w:w="14886" w:type="dxa"/>
            <w:gridSpan w:val="7"/>
            <w:shd w:val="clear" w:color="auto" w:fill="FFFFFF" w:themeFill="background1"/>
            <w:tcMar>
              <w:top w:w="57" w:type="dxa"/>
              <w:bottom w:w="57" w:type="dxa"/>
            </w:tcMar>
          </w:tcPr>
          <w:p w:rsidR="007C3552" w:rsidRPr="00DC4505" w:rsidRDefault="007C3552" w:rsidP="007C3552">
            <w:pPr>
              <w:numPr>
                <w:ilvl w:val="0"/>
                <w:numId w:val="21"/>
              </w:numPr>
              <w:ind w:left="426" w:hanging="142"/>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Quality of teaching for all</w:t>
            </w:r>
          </w:p>
        </w:tc>
      </w:tr>
      <w:tr w:rsidR="00BC4986" w:rsidRPr="00DC4505" w:rsidTr="00722B7A">
        <w:trPr>
          <w:trHeight w:val="289"/>
        </w:trPr>
        <w:tc>
          <w:tcPr>
            <w:tcW w:w="2226" w:type="dxa"/>
            <w:tcMar>
              <w:top w:w="57" w:type="dxa"/>
              <w:bottom w:w="57" w:type="dxa"/>
            </w:tcMar>
          </w:tcPr>
          <w:p w:rsidR="007C3552" w:rsidRPr="00DC4505" w:rsidRDefault="007C3552" w:rsidP="007C3552">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Desired outcome</w:t>
            </w:r>
          </w:p>
        </w:tc>
        <w:tc>
          <w:tcPr>
            <w:tcW w:w="2232" w:type="dxa"/>
            <w:gridSpan w:val="2"/>
            <w:tcMar>
              <w:top w:w="57" w:type="dxa"/>
              <w:bottom w:w="57" w:type="dxa"/>
            </w:tcMar>
          </w:tcPr>
          <w:p w:rsidR="007C3552" w:rsidRPr="00DC4505" w:rsidRDefault="007C3552" w:rsidP="007C3552">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Chosen action / approach</w:t>
            </w:r>
          </w:p>
        </w:tc>
        <w:tc>
          <w:tcPr>
            <w:tcW w:w="3406" w:type="dxa"/>
            <w:shd w:val="clear" w:color="auto" w:fill="auto"/>
            <w:tcMar>
              <w:top w:w="57" w:type="dxa"/>
              <w:bottom w:w="57" w:type="dxa"/>
            </w:tcMar>
          </w:tcPr>
          <w:p w:rsidR="007C3552" w:rsidRPr="00DC4505" w:rsidRDefault="007C3552" w:rsidP="007C3552">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What is the evidence and rationale for this choice?</w:t>
            </w:r>
          </w:p>
        </w:tc>
        <w:tc>
          <w:tcPr>
            <w:tcW w:w="3032" w:type="dxa"/>
            <w:shd w:val="clear" w:color="auto" w:fill="auto"/>
            <w:tcMar>
              <w:top w:w="57" w:type="dxa"/>
              <w:bottom w:w="57" w:type="dxa"/>
            </w:tcMar>
          </w:tcPr>
          <w:p w:rsidR="007C3552" w:rsidRPr="00DC4505" w:rsidRDefault="007C3552" w:rsidP="007C3552">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How will you ensure it is implemented well?</w:t>
            </w:r>
          </w:p>
        </w:tc>
        <w:tc>
          <w:tcPr>
            <w:tcW w:w="1766" w:type="dxa"/>
            <w:shd w:val="clear" w:color="auto" w:fill="auto"/>
          </w:tcPr>
          <w:p w:rsidR="007C3552" w:rsidRPr="00DC4505" w:rsidRDefault="007C3552" w:rsidP="007C3552">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Staff lead</w:t>
            </w:r>
          </w:p>
        </w:tc>
        <w:tc>
          <w:tcPr>
            <w:tcW w:w="2224" w:type="dxa"/>
          </w:tcPr>
          <w:p w:rsidR="007C3552" w:rsidRPr="00DC4505" w:rsidRDefault="007C3552" w:rsidP="007C3552">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When will you review implementation?</w:t>
            </w:r>
          </w:p>
        </w:tc>
      </w:tr>
      <w:tr w:rsidR="00FF3107" w:rsidRPr="00ED3F27" w:rsidTr="00722B7A">
        <w:trPr>
          <w:trHeight w:val="2025"/>
        </w:trPr>
        <w:tc>
          <w:tcPr>
            <w:tcW w:w="2226" w:type="dxa"/>
            <w:tcMar>
              <w:top w:w="57" w:type="dxa"/>
              <w:bottom w:w="57" w:type="dxa"/>
            </w:tcMar>
          </w:tcPr>
          <w:p w:rsidR="00FF3107" w:rsidRPr="00ED3F27" w:rsidRDefault="00FF3107" w:rsidP="00FF3107">
            <w:pPr>
              <w:rPr>
                <w:rFonts w:asciiTheme="minorHAnsi" w:hAnsiTheme="minorHAnsi" w:cs="Helvetica"/>
                <w:sz w:val="24"/>
                <w:szCs w:val="24"/>
              </w:rPr>
            </w:pPr>
            <w:r w:rsidRPr="00ED3F27">
              <w:rPr>
                <w:rFonts w:asciiTheme="minorHAnsi" w:hAnsiTheme="minorHAnsi" w:cs="Helvetica"/>
                <w:sz w:val="24"/>
                <w:szCs w:val="24"/>
              </w:rPr>
              <w:t>Higher levels of attainment for pupils eligible for PP at the end of KS4</w:t>
            </w:r>
          </w:p>
          <w:p w:rsidR="00FF3107" w:rsidRPr="00ED3F27" w:rsidRDefault="00FF3107" w:rsidP="00FF3107">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FF3107" w:rsidRPr="00453C0A" w:rsidRDefault="00FF3107" w:rsidP="00FF3107">
            <w:pPr>
              <w:rPr>
                <w:rFonts w:asciiTheme="minorHAnsi" w:hAnsiTheme="minorHAnsi" w:cs="Arial"/>
                <w:b/>
                <w:color w:val="0D0D0D" w:themeColor="text1" w:themeTint="F2"/>
                <w:sz w:val="24"/>
                <w:szCs w:val="24"/>
              </w:rPr>
            </w:pPr>
            <w:r w:rsidRPr="00453C0A">
              <w:rPr>
                <w:rFonts w:asciiTheme="minorHAnsi" w:hAnsiTheme="minorHAnsi" w:cs="Arial"/>
                <w:b/>
                <w:color w:val="0D0D0D" w:themeColor="text1" w:themeTint="F2"/>
                <w:sz w:val="24"/>
                <w:szCs w:val="24"/>
              </w:rPr>
              <w:t>Revision Programme</w:t>
            </w:r>
          </w:p>
          <w:p w:rsidR="00FF3107"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Structured revision programme in place to support and encourage pupils with independent study skills.</w:t>
            </w:r>
          </w:p>
          <w:p w:rsidR="00FF3107" w:rsidRPr="00ED3F27" w:rsidRDefault="00FF3107" w:rsidP="00FF3107">
            <w:pPr>
              <w:rPr>
                <w:rFonts w:asciiTheme="minorHAnsi" w:hAnsiTheme="minorHAnsi" w:cs="Arial"/>
                <w:color w:val="0D0D0D" w:themeColor="text1" w:themeTint="F2"/>
                <w:sz w:val="24"/>
                <w:szCs w:val="24"/>
              </w:rPr>
            </w:pPr>
          </w:p>
        </w:tc>
        <w:tc>
          <w:tcPr>
            <w:tcW w:w="3406" w:type="dxa"/>
            <w:tcMar>
              <w:top w:w="57" w:type="dxa"/>
              <w:bottom w:w="57" w:type="dxa"/>
            </w:tcMar>
          </w:tcPr>
          <w:p w:rsidR="00ED1703" w:rsidRPr="00ED1703" w:rsidRDefault="00ED1703" w:rsidP="00ED1703">
            <w:pPr>
              <w:rPr>
                <w:rFonts w:asciiTheme="minorHAnsi" w:hAnsiTheme="minorHAnsi" w:cs="Arial"/>
                <w:color w:val="0D0D0D" w:themeColor="text1" w:themeTint="F2"/>
                <w:sz w:val="24"/>
                <w:szCs w:val="24"/>
              </w:rPr>
            </w:pPr>
            <w:r w:rsidRPr="00ED1703">
              <w:rPr>
                <w:rFonts w:asciiTheme="minorHAnsi" w:hAnsiTheme="minorHAnsi" w:cs="Arial"/>
                <w:color w:val="0D0D0D" w:themeColor="text1" w:themeTint="F2"/>
                <w:sz w:val="24"/>
                <w:szCs w:val="24"/>
              </w:rPr>
              <w:t>To support independent learning</w:t>
            </w:r>
          </w:p>
          <w:p w:rsidR="00FF3107" w:rsidRPr="00ED3F27" w:rsidRDefault="00ED1703" w:rsidP="00ED1703">
            <w:pPr>
              <w:rPr>
                <w:rFonts w:asciiTheme="minorHAnsi" w:hAnsiTheme="minorHAnsi" w:cs="Arial"/>
                <w:color w:val="0D0D0D" w:themeColor="text1" w:themeTint="F2"/>
                <w:sz w:val="24"/>
                <w:szCs w:val="24"/>
              </w:rPr>
            </w:pPr>
            <w:r w:rsidRPr="00ED1703">
              <w:rPr>
                <w:rFonts w:asciiTheme="minorHAnsi" w:hAnsiTheme="minorHAnsi" w:cs="Arial"/>
                <w:color w:val="0D0D0D" w:themeColor="text1" w:themeTint="F2"/>
                <w:sz w:val="24"/>
                <w:szCs w:val="24"/>
              </w:rPr>
              <w:t>Independent learning is known to improved academic performance; increased motivation and confidence; greater student awareness of their limitations and their ability to manage them;</w:t>
            </w:r>
          </w:p>
        </w:tc>
        <w:tc>
          <w:tcPr>
            <w:tcW w:w="3032" w:type="dxa"/>
            <w:shd w:val="clear" w:color="auto" w:fill="auto"/>
            <w:tcMar>
              <w:top w:w="57" w:type="dxa"/>
              <w:bottom w:w="57" w:type="dxa"/>
            </w:tcMar>
          </w:tcPr>
          <w:p w:rsidR="00FF3107" w:rsidRPr="00ED3F27" w:rsidRDefault="009533BE"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Vice Principal to review </w:t>
            </w:r>
            <w:r w:rsidR="00EE3163">
              <w:rPr>
                <w:rFonts w:asciiTheme="minorHAnsi" w:hAnsiTheme="minorHAnsi" w:cs="Arial"/>
                <w:color w:val="0D0D0D" w:themeColor="text1" w:themeTint="F2"/>
                <w:sz w:val="24"/>
                <w:szCs w:val="24"/>
              </w:rPr>
              <w:t>impact of revision programme on a termly basis through dialogue with Year 11 teaching staff.</w:t>
            </w:r>
          </w:p>
        </w:tc>
        <w:tc>
          <w:tcPr>
            <w:tcW w:w="1766" w:type="dxa"/>
            <w:shd w:val="clear" w:color="auto" w:fill="auto"/>
          </w:tcPr>
          <w:p w:rsidR="00FF3107" w:rsidRPr="00ED3F27" w:rsidRDefault="00FF3107"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Vice Principal Achievement</w:t>
            </w:r>
          </w:p>
        </w:tc>
        <w:tc>
          <w:tcPr>
            <w:tcW w:w="2224" w:type="dxa"/>
          </w:tcPr>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FF3107" w:rsidRPr="00ED3F27" w:rsidTr="00722B7A">
        <w:trPr>
          <w:trHeight w:val="2670"/>
        </w:trPr>
        <w:tc>
          <w:tcPr>
            <w:tcW w:w="2226" w:type="dxa"/>
            <w:tcMar>
              <w:top w:w="57" w:type="dxa"/>
              <w:bottom w:w="57" w:type="dxa"/>
            </w:tcMar>
          </w:tcPr>
          <w:p w:rsidR="00FF3107" w:rsidRPr="00ED3F27" w:rsidRDefault="00FF3107" w:rsidP="00FF3107">
            <w:pPr>
              <w:rPr>
                <w:rFonts w:asciiTheme="minorHAnsi" w:hAnsiTheme="minorHAnsi" w:cs="Helvetica"/>
                <w:sz w:val="24"/>
                <w:szCs w:val="24"/>
              </w:rPr>
            </w:pPr>
            <w:r w:rsidRPr="00ED3F27">
              <w:rPr>
                <w:rFonts w:asciiTheme="minorHAnsi" w:hAnsiTheme="minorHAnsi" w:cs="Helvetica"/>
                <w:sz w:val="24"/>
                <w:szCs w:val="24"/>
              </w:rPr>
              <w:t>Higher levels of attainment for pupils eligible for PP at the end of KS4</w:t>
            </w:r>
          </w:p>
          <w:p w:rsidR="00FF3107" w:rsidRPr="00ED3F27" w:rsidRDefault="00FF3107" w:rsidP="00FF3107">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FF3107" w:rsidRPr="00453C0A" w:rsidRDefault="00FF3107" w:rsidP="00FF3107">
            <w:pPr>
              <w:rPr>
                <w:rFonts w:asciiTheme="minorHAnsi" w:hAnsiTheme="minorHAnsi" w:cs="Arial"/>
                <w:b/>
                <w:color w:val="0D0D0D" w:themeColor="text1" w:themeTint="F2"/>
                <w:sz w:val="24"/>
                <w:szCs w:val="24"/>
              </w:rPr>
            </w:pPr>
            <w:r w:rsidRPr="00453C0A">
              <w:rPr>
                <w:rFonts w:asciiTheme="minorHAnsi" w:hAnsiTheme="minorHAnsi" w:cs="Arial"/>
                <w:b/>
                <w:color w:val="0D0D0D" w:themeColor="text1" w:themeTint="F2"/>
                <w:sz w:val="24"/>
                <w:szCs w:val="24"/>
              </w:rPr>
              <w:t>Revision Passport</w:t>
            </w:r>
          </w:p>
          <w:p w:rsidR="00FF3107"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To encourage and reward pupils to develop independent study skills</w:t>
            </w:r>
          </w:p>
          <w:p w:rsidR="00FF3107" w:rsidRDefault="00FF3107" w:rsidP="00FF3107">
            <w:pPr>
              <w:rPr>
                <w:rFonts w:asciiTheme="minorHAnsi" w:hAnsiTheme="minorHAnsi" w:cs="Arial"/>
                <w:color w:val="0D0D0D" w:themeColor="text1" w:themeTint="F2"/>
                <w:sz w:val="24"/>
                <w:szCs w:val="24"/>
              </w:rPr>
            </w:pPr>
          </w:p>
          <w:p w:rsidR="00FF3107" w:rsidRDefault="00FF3107" w:rsidP="00FF3107">
            <w:pPr>
              <w:rPr>
                <w:rFonts w:cs="Arial"/>
                <w:color w:val="0D0D0D" w:themeColor="text1" w:themeTint="F2"/>
                <w:sz w:val="24"/>
                <w:szCs w:val="24"/>
              </w:rPr>
            </w:pPr>
          </w:p>
        </w:tc>
        <w:tc>
          <w:tcPr>
            <w:tcW w:w="3406" w:type="dxa"/>
            <w:tcMar>
              <w:top w:w="57" w:type="dxa"/>
              <w:bottom w:w="57" w:type="dxa"/>
            </w:tcMar>
          </w:tcPr>
          <w:p w:rsidR="00ED1703" w:rsidRPr="00ED1703" w:rsidRDefault="00ED1703" w:rsidP="00ED1703">
            <w:pPr>
              <w:rPr>
                <w:rFonts w:asciiTheme="minorHAnsi" w:hAnsiTheme="minorHAnsi" w:cs="Arial"/>
                <w:color w:val="0D0D0D" w:themeColor="text1" w:themeTint="F2"/>
                <w:sz w:val="24"/>
                <w:szCs w:val="24"/>
              </w:rPr>
            </w:pPr>
            <w:r w:rsidRPr="00ED1703">
              <w:rPr>
                <w:rFonts w:asciiTheme="minorHAnsi" w:hAnsiTheme="minorHAnsi" w:cs="Arial"/>
                <w:color w:val="0D0D0D" w:themeColor="text1" w:themeTint="F2"/>
                <w:sz w:val="24"/>
                <w:szCs w:val="24"/>
              </w:rPr>
              <w:t xml:space="preserve">To </w:t>
            </w:r>
            <w:r>
              <w:rPr>
                <w:rFonts w:asciiTheme="minorHAnsi" w:hAnsiTheme="minorHAnsi" w:cs="Arial"/>
                <w:color w:val="0D0D0D" w:themeColor="text1" w:themeTint="F2"/>
                <w:sz w:val="24"/>
                <w:szCs w:val="24"/>
              </w:rPr>
              <w:t xml:space="preserve">promote and </w:t>
            </w:r>
            <w:r w:rsidRPr="00ED1703">
              <w:rPr>
                <w:rFonts w:asciiTheme="minorHAnsi" w:hAnsiTheme="minorHAnsi" w:cs="Arial"/>
                <w:color w:val="0D0D0D" w:themeColor="text1" w:themeTint="F2"/>
                <w:sz w:val="24"/>
                <w:szCs w:val="24"/>
              </w:rPr>
              <w:t>support independent learning</w:t>
            </w:r>
          </w:p>
          <w:p w:rsidR="00FF3107" w:rsidRPr="00ED1703" w:rsidRDefault="00ED1703" w:rsidP="00ED1703">
            <w:pPr>
              <w:rPr>
                <w:rFonts w:asciiTheme="minorHAnsi" w:hAnsiTheme="minorHAnsi" w:cs="Arial"/>
                <w:color w:val="0D0D0D" w:themeColor="text1" w:themeTint="F2"/>
                <w:sz w:val="24"/>
                <w:szCs w:val="24"/>
              </w:rPr>
            </w:pPr>
            <w:r w:rsidRPr="00ED1703">
              <w:rPr>
                <w:rFonts w:asciiTheme="minorHAnsi" w:hAnsiTheme="minorHAnsi" w:cs="Arial"/>
                <w:color w:val="0D0D0D" w:themeColor="text1" w:themeTint="F2"/>
                <w:sz w:val="24"/>
                <w:szCs w:val="24"/>
              </w:rPr>
              <w:t>Independent learning is known to improved academic performance; increased motivation and confidence; greater student awareness of their limitations and their ability to manage them;</w:t>
            </w:r>
          </w:p>
        </w:tc>
        <w:tc>
          <w:tcPr>
            <w:tcW w:w="3032" w:type="dxa"/>
            <w:shd w:val="clear" w:color="auto" w:fill="auto"/>
            <w:tcMar>
              <w:top w:w="57" w:type="dxa"/>
              <w:bottom w:w="57" w:type="dxa"/>
            </w:tcMar>
          </w:tcPr>
          <w:p w:rsidR="00FF3107" w:rsidRPr="002A31A5" w:rsidRDefault="002A31A5" w:rsidP="00FF3107">
            <w:pPr>
              <w:rPr>
                <w:rFonts w:asciiTheme="minorHAnsi" w:hAnsiTheme="minorHAnsi" w:cs="Arial"/>
                <w:color w:val="0D0D0D" w:themeColor="text1" w:themeTint="F2"/>
                <w:sz w:val="24"/>
                <w:szCs w:val="24"/>
              </w:rPr>
            </w:pPr>
            <w:r w:rsidRPr="002A31A5">
              <w:rPr>
                <w:rFonts w:asciiTheme="minorHAnsi" w:hAnsiTheme="minorHAnsi" w:cs="Arial"/>
                <w:color w:val="0D0D0D" w:themeColor="text1" w:themeTint="F2"/>
                <w:sz w:val="24"/>
                <w:szCs w:val="24"/>
              </w:rPr>
              <w:t xml:space="preserve">Through </w:t>
            </w:r>
            <w:r w:rsidR="00DF352B">
              <w:rPr>
                <w:rFonts w:asciiTheme="minorHAnsi" w:hAnsiTheme="minorHAnsi" w:cs="Arial"/>
                <w:color w:val="0D0D0D" w:themeColor="text1" w:themeTint="F2"/>
                <w:sz w:val="24"/>
                <w:szCs w:val="24"/>
              </w:rPr>
              <w:t xml:space="preserve">careful </w:t>
            </w:r>
            <w:r w:rsidRPr="002A31A5">
              <w:rPr>
                <w:rFonts w:asciiTheme="minorHAnsi" w:hAnsiTheme="minorHAnsi" w:cs="Arial"/>
                <w:color w:val="0D0D0D" w:themeColor="text1" w:themeTint="F2"/>
                <w:sz w:val="24"/>
                <w:szCs w:val="24"/>
              </w:rPr>
              <w:t xml:space="preserve">tracking and monitoring </w:t>
            </w:r>
            <w:r>
              <w:rPr>
                <w:rFonts w:asciiTheme="minorHAnsi" w:hAnsiTheme="minorHAnsi" w:cs="Arial"/>
                <w:color w:val="0D0D0D" w:themeColor="text1" w:themeTint="F2"/>
                <w:sz w:val="24"/>
                <w:szCs w:val="24"/>
              </w:rPr>
              <w:t>the number of passports completed by each pupil.</w:t>
            </w:r>
          </w:p>
        </w:tc>
        <w:tc>
          <w:tcPr>
            <w:tcW w:w="1766" w:type="dxa"/>
            <w:shd w:val="clear" w:color="auto" w:fill="auto"/>
          </w:tcPr>
          <w:p w:rsidR="00FF3107" w:rsidRPr="00097738" w:rsidRDefault="00FF3107"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Assistant Principal </w:t>
            </w:r>
            <w:r w:rsidRPr="00097738">
              <w:rPr>
                <w:rFonts w:asciiTheme="minorHAnsi" w:hAnsiTheme="minorHAnsi" w:cs="Arial"/>
                <w:color w:val="0D0D0D" w:themeColor="text1" w:themeTint="F2"/>
                <w:sz w:val="24"/>
                <w:szCs w:val="24"/>
              </w:rPr>
              <w:t>Behaviour, Welfare and Safety</w:t>
            </w:r>
          </w:p>
        </w:tc>
        <w:tc>
          <w:tcPr>
            <w:tcW w:w="2224" w:type="dxa"/>
          </w:tcPr>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FF3107" w:rsidRPr="00F93E92" w:rsidTr="00673477">
        <w:tc>
          <w:tcPr>
            <w:tcW w:w="2226" w:type="dxa"/>
            <w:tcMar>
              <w:top w:w="57" w:type="dxa"/>
              <w:bottom w:w="57" w:type="dxa"/>
            </w:tcMar>
          </w:tcPr>
          <w:p w:rsidR="00FF3107" w:rsidRPr="00F93E92" w:rsidRDefault="00FF3107" w:rsidP="00FF3107">
            <w:pPr>
              <w:rPr>
                <w:rFonts w:asciiTheme="minorHAnsi" w:hAnsiTheme="minorHAnsi"/>
                <w:sz w:val="24"/>
                <w:szCs w:val="24"/>
              </w:rPr>
            </w:pPr>
            <w:r w:rsidRPr="00F93E92">
              <w:rPr>
                <w:rFonts w:asciiTheme="minorHAnsi" w:hAnsiTheme="minorHAnsi"/>
                <w:sz w:val="24"/>
                <w:szCs w:val="24"/>
              </w:rPr>
              <w:lastRenderedPageBreak/>
              <w:t>Higher levels of progress in literacy and numeracy for pupils eligible for PP in KS3</w:t>
            </w:r>
          </w:p>
          <w:p w:rsidR="00FF3107" w:rsidRPr="00F93E92" w:rsidRDefault="00FF3107" w:rsidP="00FF3107">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FF3107" w:rsidRPr="00453C0A" w:rsidRDefault="00FF3107" w:rsidP="00FF3107">
            <w:pPr>
              <w:rPr>
                <w:rFonts w:asciiTheme="minorHAnsi" w:hAnsiTheme="minorHAnsi" w:cs="Arial"/>
                <w:b/>
                <w:color w:val="0D0D0D" w:themeColor="text1" w:themeTint="F2"/>
                <w:sz w:val="24"/>
                <w:szCs w:val="24"/>
              </w:rPr>
            </w:pPr>
            <w:r w:rsidRPr="00453C0A">
              <w:rPr>
                <w:rFonts w:asciiTheme="minorHAnsi" w:hAnsiTheme="minorHAnsi" w:cs="Arial"/>
                <w:b/>
                <w:color w:val="0D0D0D" w:themeColor="text1" w:themeTint="F2"/>
                <w:sz w:val="24"/>
                <w:szCs w:val="24"/>
              </w:rPr>
              <w:t>CPD Training</w:t>
            </w:r>
          </w:p>
          <w:p w:rsidR="00FF3107" w:rsidRPr="00F93E92"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Numeracy and literacy Catch-up training for LSAs to deliver 1:1 numeracy and literacy</w:t>
            </w:r>
          </w:p>
        </w:tc>
        <w:tc>
          <w:tcPr>
            <w:tcW w:w="3406" w:type="dxa"/>
            <w:tcMar>
              <w:top w:w="57" w:type="dxa"/>
              <w:bottom w:w="57" w:type="dxa"/>
            </w:tcMar>
          </w:tcPr>
          <w:p w:rsidR="00FF3107" w:rsidRDefault="00134846"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Some students need targeted literacy support to catch up.  This is a programme which has been independently evaluated and shown to be effective in other schools.</w:t>
            </w:r>
          </w:p>
          <w:p w:rsidR="00673477" w:rsidRPr="00F93E92" w:rsidRDefault="00673477" w:rsidP="00FF3107">
            <w:pPr>
              <w:rPr>
                <w:rFonts w:asciiTheme="minorHAnsi" w:hAnsiTheme="minorHAnsi" w:cs="Arial"/>
                <w:color w:val="0D0D0D" w:themeColor="text1" w:themeTint="F2"/>
                <w:sz w:val="24"/>
                <w:szCs w:val="24"/>
              </w:rPr>
            </w:pPr>
            <w:r w:rsidRPr="00673477">
              <w:rPr>
                <w:rFonts w:asciiTheme="minorHAnsi" w:hAnsiTheme="minorHAnsi" w:cs="Arial"/>
                <w:color w:val="0D0D0D" w:themeColor="text1" w:themeTint="F2"/>
                <w:sz w:val="24"/>
                <w:szCs w:val="24"/>
              </w:rPr>
              <w:t>Programmes involving teachin</w:t>
            </w:r>
            <w:r w:rsidR="00DB6E78">
              <w:rPr>
                <w:rFonts w:asciiTheme="minorHAnsi" w:hAnsiTheme="minorHAnsi" w:cs="Arial"/>
                <w:color w:val="0D0D0D" w:themeColor="text1" w:themeTint="F2"/>
                <w:sz w:val="24"/>
                <w:szCs w:val="24"/>
              </w:rPr>
              <w:t xml:space="preserve">g assistants </w:t>
            </w:r>
            <w:r w:rsidRPr="00673477">
              <w:rPr>
                <w:rFonts w:asciiTheme="minorHAnsi" w:hAnsiTheme="minorHAnsi" w:cs="Arial"/>
                <w:color w:val="0D0D0D" w:themeColor="text1" w:themeTint="F2"/>
                <w:sz w:val="24"/>
                <w:szCs w:val="24"/>
              </w:rPr>
              <w:t>have a valuable impact, but tend to be less effective than those using experienced and specifically t</w:t>
            </w:r>
            <w:r>
              <w:rPr>
                <w:rFonts w:asciiTheme="minorHAnsi" w:hAnsiTheme="minorHAnsi" w:cs="Arial"/>
                <w:color w:val="0D0D0D" w:themeColor="text1" w:themeTint="F2"/>
                <w:sz w:val="24"/>
                <w:szCs w:val="24"/>
              </w:rPr>
              <w:t xml:space="preserve">rained teachers. </w:t>
            </w:r>
            <w:r w:rsidRPr="00673477">
              <w:rPr>
                <w:rFonts w:asciiTheme="minorHAnsi" w:hAnsiTheme="minorHAnsi" w:cs="Arial"/>
                <w:color w:val="0D0D0D" w:themeColor="text1" w:themeTint="F2"/>
                <w:sz w:val="24"/>
                <w:szCs w:val="24"/>
              </w:rPr>
              <w:t>Where tuitio</w:t>
            </w:r>
            <w:r>
              <w:rPr>
                <w:rFonts w:asciiTheme="minorHAnsi" w:hAnsiTheme="minorHAnsi" w:cs="Arial"/>
                <w:color w:val="0D0D0D" w:themeColor="text1" w:themeTint="F2"/>
                <w:sz w:val="24"/>
                <w:szCs w:val="24"/>
              </w:rPr>
              <w:t xml:space="preserve">n is delivered by </w:t>
            </w:r>
            <w:r w:rsidRPr="00673477">
              <w:rPr>
                <w:rFonts w:asciiTheme="minorHAnsi" w:hAnsiTheme="minorHAnsi" w:cs="Arial"/>
                <w:color w:val="0D0D0D" w:themeColor="text1" w:themeTint="F2"/>
                <w:sz w:val="24"/>
                <w:szCs w:val="24"/>
              </w:rPr>
              <w:t>teaching assistants there is evidence that training and the use of a structured programme is beneficial.</w:t>
            </w:r>
            <w:r>
              <w:rPr>
                <w:rFonts w:asciiTheme="minorHAnsi" w:hAnsiTheme="minorHAnsi" w:cs="Arial"/>
                <w:color w:val="0D0D0D" w:themeColor="text1" w:themeTint="F2"/>
                <w:sz w:val="24"/>
                <w:szCs w:val="24"/>
              </w:rPr>
              <w:t xml:space="preserve"> EEF</w:t>
            </w:r>
          </w:p>
        </w:tc>
        <w:tc>
          <w:tcPr>
            <w:tcW w:w="3032" w:type="dxa"/>
            <w:shd w:val="clear" w:color="auto" w:fill="auto"/>
            <w:tcMar>
              <w:top w:w="57" w:type="dxa"/>
              <w:bottom w:w="57" w:type="dxa"/>
            </w:tcMar>
          </w:tcPr>
          <w:p w:rsidR="00FF3107" w:rsidRPr="00F93E92" w:rsidRDefault="009533BE" w:rsidP="009533BE">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SENDCO to lead termly review meetings with LSAs to review impact</w:t>
            </w:r>
          </w:p>
        </w:tc>
        <w:tc>
          <w:tcPr>
            <w:tcW w:w="1766" w:type="dxa"/>
            <w:shd w:val="clear" w:color="auto" w:fill="auto"/>
          </w:tcPr>
          <w:p w:rsidR="00FF3107" w:rsidRDefault="00FF3107"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Vice Principal</w:t>
            </w:r>
          </w:p>
          <w:p w:rsidR="00FF3107" w:rsidRDefault="00FF3107"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Achievement</w:t>
            </w:r>
          </w:p>
          <w:p w:rsidR="00FF3107" w:rsidRPr="00F93E92" w:rsidRDefault="00FF3107" w:rsidP="00A83F39">
            <w:pPr>
              <w:rPr>
                <w:rFonts w:asciiTheme="minorHAnsi" w:hAnsiTheme="minorHAnsi" w:cs="Arial"/>
                <w:color w:val="0D0D0D" w:themeColor="text1" w:themeTint="F2"/>
                <w:sz w:val="24"/>
                <w:szCs w:val="24"/>
              </w:rPr>
            </w:pPr>
          </w:p>
        </w:tc>
        <w:tc>
          <w:tcPr>
            <w:tcW w:w="2224" w:type="dxa"/>
          </w:tcPr>
          <w:p w:rsidR="00FF3107"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Dec 17</w:t>
            </w:r>
          </w:p>
          <w:p w:rsidR="00FF3107"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April 18</w:t>
            </w:r>
          </w:p>
          <w:p w:rsidR="00FF3107" w:rsidRPr="00F93E92"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June 18</w:t>
            </w:r>
          </w:p>
        </w:tc>
      </w:tr>
      <w:tr w:rsidR="00FF3107" w:rsidRPr="00F93E92" w:rsidTr="00722B7A">
        <w:tc>
          <w:tcPr>
            <w:tcW w:w="2226" w:type="dxa"/>
            <w:tcMar>
              <w:top w:w="57" w:type="dxa"/>
              <w:bottom w:w="57" w:type="dxa"/>
            </w:tcMar>
          </w:tcPr>
          <w:p w:rsidR="00FF3107" w:rsidRDefault="00FF3107" w:rsidP="00FF3107">
            <w:pPr>
              <w:rPr>
                <w:rFonts w:asciiTheme="minorHAnsi" w:hAnsiTheme="minorHAnsi"/>
                <w:sz w:val="24"/>
                <w:szCs w:val="24"/>
              </w:rPr>
            </w:pPr>
            <w:r w:rsidRPr="00EC661B">
              <w:rPr>
                <w:rFonts w:asciiTheme="minorHAnsi" w:hAnsiTheme="minorHAnsi"/>
                <w:sz w:val="24"/>
                <w:szCs w:val="24"/>
              </w:rPr>
              <w:t>Higher levels of attainment for pupils eligible for PP at the end of KS4</w:t>
            </w:r>
          </w:p>
          <w:p w:rsidR="00FF3107" w:rsidRDefault="00FF3107" w:rsidP="00FF3107">
            <w:pPr>
              <w:rPr>
                <w:rFonts w:asciiTheme="minorHAnsi" w:hAnsiTheme="minorHAnsi"/>
                <w:sz w:val="24"/>
                <w:szCs w:val="24"/>
              </w:rPr>
            </w:pPr>
          </w:p>
          <w:p w:rsidR="00FF3107" w:rsidRPr="00F93E92" w:rsidRDefault="00FF3107" w:rsidP="00FF3107">
            <w:pPr>
              <w:rPr>
                <w:rFonts w:asciiTheme="minorHAnsi" w:hAnsiTheme="minorHAnsi" w:cs="Arial"/>
                <w:color w:val="0D0D0D" w:themeColor="text1" w:themeTint="F2"/>
                <w:sz w:val="24"/>
                <w:szCs w:val="24"/>
              </w:rPr>
            </w:pPr>
            <w:r w:rsidRPr="00F93E92">
              <w:rPr>
                <w:rFonts w:asciiTheme="minorHAnsi" w:hAnsiTheme="minorHAnsi"/>
                <w:sz w:val="24"/>
                <w:szCs w:val="24"/>
              </w:rPr>
              <w:t>Higher levels of progress in literacy and numeracy for pupils eligible for PP in KS3</w:t>
            </w:r>
          </w:p>
        </w:tc>
        <w:tc>
          <w:tcPr>
            <w:tcW w:w="2232" w:type="dxa"/>
            <w:gridSpan w:val="2"/>
            <w:tcMar>
              <w:top w:w="57" w:type="dxa"/>
              <w:bottom w:w="57" w:type="dxa"/>
            </w:tcMar>
          </w:tcPr>
          <w:p w:rsidR="00FF3107" w:rsidRPr="00453C0A" w:rsidRDefault="00FF3107" w:rsidP="00FF3107">
            <w:pPr>
              <w:rPr>
                <w:rFonts w:asciiTheme="minorHAnsi" w:hAnsiTheme="minorHAnsi" w:cs="Arial"/>
                <w:b/>
                <w:color w:val="0D0D0D" w:themeColor="text1" w:themeTint="F2"/>
                <w:sz w:val="24"/>
                <w:szCs w:val="24"/>
              </w:rPr>
            </w:pPr>
            <w:r w:rsidRPr="00453C0A">
              <w:rPr>
                <w:rFonts w:asciiTheme="minorHAnsi" w:hAnsiTheme="minorHAnsi" w:cs="Arial"/>
                <w:b/>
                <w:color w:val="0D0D0D" w:themeColor="text1" w:themeTint="F2"/>
                <w:sz w:val="24"/>
                <w:szCs w:val="24"/>
              </w:rPr>
              <w:t>CPD Training</w:t>
            </w:r>
          </w:p>
          <w:p w:rsidR="00FF3107" w:rsidRPr="00F93E92" w:rsidRDefault="00FF3107" w:rsidP="00FF3107">
            <w:pPr>
              <w:rPr>
                <w:rFonts w:asciiTheme="minorHAnsi" w:hAnsiTheme="minorHAnsi" w:cs="Arial"/>
                <w:color w:val="0D0D0D" w:themeColor="text1" w:themeTint="F2"/>
                <w:sz w:val="24"/>
                <w:szCs w:val="24"/>
              </w:rPr>
            </w:pPr>
            <w:r w:rsidRPr="00F93E92">
              <w:rPr>
                <w:rFonts w:asciiTheme="minorHAnsi" w:hAnsiTheme="minorHAnsi" w:cs="Arial"/>
                <w:color w:val="0D0D0D" w:themeColor="text1" w:themeTint="F2"/>
                <w:sz w:val="24"/>
                <w:szCs w:val="24"/>
              </w:rPr>
              <w:t xml:space="preserve">CPD </w:t>
            </w:r>
            <w:r>
              <w:rPr>
                <w:rFonts w:asciiTheme="minorHAnsi" w:hAnsiTheme="minorHAnsi" w:cs="Arial"/>
                <w:color w:val="0D0D0D" w:themeColor="text1" w:themeTint="F2"/>
                <w:sz w:val="24"/>
                <w:szCs w:val="24"/>
              </w:rPr>
              <w:t>on high quality marking and feedback to improve literacy skills across the curriculum</w:t>
            </w:r>
          </w:p>
        </w:tc>
        <w:tc>
          <w:tcPr>
            <w:tcW w:w="3406" w:type="dxa"/>
            <w:tcMar>
              <w:top w:w="57" w:type="dxa"/>
              <w:bottom w:w="57" w:type="dxa"/>
            </w:tcMar>
          </w:tcPr>
          <w:p w:rsidR="00FF3107" w:rsidRPr="00F93E92"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High quality feedback is an effective method of improving achievement which can be embedded across the school and impact achievement for all pupils.</w:t>
            </w:r>
            <w:r w:rsidR="00134846">
              <w:rPr>
                <w:rFonts w:asciiTheme="minorHAnsi" w:hAnsiTheme="minorHAnsi" w:cs="Arial"/>
                <w:color w:val="0D0D0D" w:themeColor="text1" w:themeTint="F2"/>
                <w:sz w:val="24"/>
                <w:szCs w:val="24"/>
              </w:rPr>
              <w:t xml:space="preserve">  </w:t>
            </w:r>
            <w:r w:rsidR="00A908C0" w:rsidRPr="00A908C0">
              <w:rPr>
                <w:rFonts w:asciiTheme="minorHAnsi" w:hAnsiTheme="minorHAnsi" w:cs="Arial"/>
                <w:color w:val="0D0D0D" w:themeColor="text1" w:themeTint="F2"/>
                <w:sz w:val="24"/>
                <w:szCs w:val="24"/>
              </w:rPr>
              <w:t>Feedback studies tend to show very high effects on learning</w:t>
            </w:r>
            <w:r w:rsidR="00A908C0">
              <w:rPr>
                <w:rFonts w:asciiTheme="minorHAnsi" w:hAnsiTheme="minorHAnsi" w:cs="Arial"/>
                <w:color w:val="0D0D0D" w:themeColor="text1" w:themeTint="F2"/>
                <w:sz w:val="24"/>
                <w:szCs w:val="24"/>
              </w:rPr>
              <w:t xml:space="preserve">. </w:t>
            </w:r>
            <w:r w:rsidR="00134846">
              <w:rPr>
                <w:rFonts w:asciiTheme="minorHAnsi" w:hAnsiTheme="minorHAnsi" w:cs="Arial"/>
                <w:color w:val="0D0D0D" w:themeColor="text1" w:themeTint="F2"/>
                <w:sz w:val="24"/>
                <w:szCs w:val="24"/>
              </w:rPr>
              <w:t>Evidence from EEF Toolkit suggests that r</w:t>
            </w:r>
            <w:r w:rsidR="00134846" w:rsidRPr="00134846">
              <w:rPr>
                <w:rFonts w:asciiTheme="minorHAnsi" w:hAnsiTheme="minorHAnsi" w:cs="Arial"/>
                <w:color w:val="0D0D0D" w:themeColor="text1" w:themeTint="F2"/>
                <w:sz w:val="24"/>
                <w:szCs w:val="24"/>
              </w:rPr>
              <w:t xml:space="preserve">esearch evidence about feedback was part of the rationale for Assessment for Learning (AfL). One evaluation of AfL indicated an impact of half of a GCSE grade per student per subject is achievable, which would be in </w:t>
            </w:r>
            <w:r w:rsidR="00134846" w:rsidRPr="00134846">
              <w:rPr>
                <w:rFonts w:asciiTheme="minorHAnsi" w:hAnsiTheme="minorHAnsi" w:cs="Arial"/>
                <w:color w:val="0D0D0D" w:themeColor="text1" w:themeTint="F2"/>
                <w:sz w:val="24"/>
                <w:szCs w:val="24"/>
              </w:rPr>
              <w:lastRenderedPageBreak/>
              <w:t>line with the wider evidence about feed</w:t>
            </w:r>
            <w:r w:rsidR="00134846">
              <w:rPr>
                <w:rFonts w:asciiTheme="minorHAnsi" w:hAnsiTheme="minorHAnsi" w:cs="Arial"/>
                <w:color w:val="0D0D0D" w:themeColor="text1" w:themeTint="F2"/>
                <w:sz w:val="24"/>
                <w:szCs w:val="24"/>
              </w:rPr>
              <w:t>back</w:t>
            </w:r>
          </w:p>
        </w:tc>
        <w:tc>
          <w:tcPr>
            <w:tcW w:w="3032" w:type="dxa"/>
            <w:shd w:val="clear" w:color="auto" w:fill="auto"/>
            <w:tcMar>
              <w:top w:w="57" w:type="dxa"/>
              <w:bottom w:w="57" w:type="dxa"/>
            </w:tcMar>
          </w:tcPr>
          <w:p w:rsidR="00FF3107" w:rsidRPr="00F93E92" w:rsidRDefault="000F372E"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 xml:space="preserve">Through regular </w:t>
            </w:r>
            <w:r w:rsidR="00FF3107">
              <w:rPr>
                <w:rFonts w:asciiTheme="minorHAnsi" w:hAnsiTheme="minorHAnsi" w:cs="Arial"/>
                <w:color w:val="0D0D0D" w:themeColor="text1" w:themeTint="F2"/>
                <w:sz w:val="24"/>
                <w:szCs w:val="24"/>
              </w:rPr>
              <w:t>work scrutiny by Subject Leaders and SLT.</w:t>
            </w:r>
          </w:p>
        </w:tc>
        <w:tc>
          <w:tcPr>
            <w:tcW w:w="1766" w:type="dxa"/>
            <w:shd w:val="clear" w:color="auto" w:fill="auto"/>
          </w:tcPr>
          <w:p w:rsidR="00FF3107" w:rsidRDefault="00FF3107"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Assistant Principal for T&amp;L</w:t>
            </w:r>
          </w:p>
          <w:p w:rsidR="00FF3107" w:rsidRDefault="00FF3107" w:rsidP="00A83F39">
            <w:pPr>
              <w:rPr>
                <w:rFonts w:asciiTheme="minorHAnsi" w:hAnsiTheme="minorHAnsi" w:cs="Arial"/>
                <w:color w:val="0D0D0D" w:themeColor="text1" w:themeTint="F2"/>
                <w:sz w:val="24"/>
                <w:szCs w:val="24"/>
              </w:rPr>
            </w:pPr>
          </w:p>
          <w:p w:rsidR="00FF3107" w:rsidRPr="00F93E92" w:rsidRDefault="00FF3107"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Assistant Principal for English and Literacy</w:t>
            </w:r>
          </w:p>
        </w:tc>
        <w:tc>
          <w:tcPr>
            <w:tcW w:w="2224" w:type="dxa"/>
          </w:tcPr>
          <w:p w:rsidR="00FF3107"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Jan 18</w:t>
            </w:r>
          </w:p>
          <w:p w:rsidR="00FF3107"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April 18</w:t>
            </w:r>
          </w:p>
          <w:p w:rsidR="00FF3107" w:rsidRPr="00F93E92" w:rsidRDefault="00FF3107"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July 18</w:t>
            </w:r>
          </w:p>
        </w:tc>
      </w:tr>
      <w:tr w:rsidR="00FF3107" w:rsidRPr="001332F9" w:rsidTr="00722B7A">
        <w:tc>
          <w:tcPr>
            <w:tcW w:w="2226" w:type="dxa"/>
            <w:tcMar>
              <w:top w:w="57" w:type="dxa"/>
              <w:bottom w:w="57" w:type="dxa"/>
            </w:tcMar>
          </w:tcPr>
          <w:p w:rsidR="00FF3107" w:rsidRPr="001332F9" w:rsidRDefault="00FF3107" w:rsidP="00FF3107">
            <w:pPr>
              <w:rPr>
                <w:rFonts w:asciiTheme="minorHAnsi" w:hAnsiTheme="minorHAnsi"/>
                <w:sz w:val="24"/>
                <w:szCs w:val="24"/>
              </w:rPr>
            </w:pPr>
            <w:r w:rsidRPr="00D628DF">
              <w:rPr>
                <w:rFonts w:asciiTheme="minorHAnsi" w:hAnsiTheme="minorHAnsi"/>
                <w:sz w:val="24"/>
                <w:szCs w:val="24"/>
              </w:rPr>
              <w:t>Higher levels of progress in literacy and numeracy for pupils eligible for PP in KS3</w:t>
            </w:r>
          </w:p>
        </w:tc>
        <w:tc>
          <w:tcPr>
            <w:tcW w:w="2232" w:type="dxa"/>
            <w:gridSpan w:val="2"/>
            <w:tcMar>
              <w:top w:w="57" w:type="dxa"/>
              <w:bottom w:w="57" w:type="dxa"/>
            </w:tcMar>
          </w:tcPr>
          <w:p w:rsidR="00FF3107" w:rsidRPr="00453C0A" w:rsidRDefault="00FF3107" w:rsidP="00FF3107">
            <w:pPr>
              <w:rPr>
                <w:rFonts w:asciiTheme="minorHAnsi" w:hAnsiTheme="minorHAnsi" w:cs="Arial"/>
                <w:b/>
                <w:color w:val="0D0D0D" w:themeColor="text1" w:themeTint="F2"/>
                <w:sz w:val="24"/>
                <w:szCs w:val="24"/>
              </w:rPr>
            </w:pPr>
            <w:r w:rsidRPr="00453C0A">
              <w:rPr>
                <w:rFonts w:asciiTheme="minorHAnsi" w:hAnsiTheme="minorHAnsi" w:cs="Arial"/>
                <w:b/>
                <w:color w:val="0D0D0D" w:themeColor="text1" w:themeTint="F2"/>
                <w:sz w:val="24"/>
                <w:szCs w:val="24"/>
              </w:rPr>
              <w:t>KS3 Standards</w:t>
            </w:r>
          </w:p>
          <w:p w:rsidR="00FF3107" w:rsidRPr="001332F9" w:rsidRDefault="00FF3107" w:rsidP="00FF3107">
            <w:pPr>
              <w:rPr>
                <w:rFonts w:asciiTheme="minorHAnsi" w:hAnsiTheme="minorHAnsi" w:cs="Arial"/>
                <w:color w:val="0D0D0D" w:themeColor="text1" w:themeTint="F2"/>
                <w:sz w:val="24"/>
                <w:szCs w:val="24"/>
              </w:rPr>
            </w:pPr>
            <w:r w:rsidRPr="001332F9">
              <w:rPr>
                <w:rFonts w:asciiTheme="minorHAnsi" w:hAnsiTheme="minorHAnsi" w:cs="Arial"/>
                <w:color w:val="0D0D0D" w:themeColor="text1" w:themeTint="F2"/>
                <w:sz w:val="24"/>
                <w:szCs w:val="24"/>
              </w:rPr>
              <w:t>Develop KS3 expected standards in Year 7 and Year 8 for reading, writing, GP</w:t>
            </w:r>
            <w:r>
              <w:rPr>
                <w:rFonts w:asciiTheme="minorHAnsi" w:hAnsiTheme="minorHAnsi" w:cs="Arial"/>
                <w:color w:val="0D0D0D" w:themeColor="text1" w:themeTint="F2"/>
                <w:sz w:val="24"/>
                <w:szCs w:val="24"/>
              </w:rPr>
              <w:t xml:space="preserve">S and numeracy based on the new reformed GCSEs and building upon the new </w:t>
            </w:r>
            <w:r w:rsidRPr="001332F9">
              <w:rPr>
                <w:rFonts w:asciiTheme="minorHAnsi" w:hAnsiTheme="minorHAnsi" w:cs="Arial"/>
                <w:color w:val="0D0D0D" w:themeColor="text1" w:themeTint="F2"/>
                <w:sz w:val="24"/>
                <w:szCs w:val="24"/>
              </w:rPr>
              <w:t>KS2 expected standards.</w:t>
            </w:r>
          </w:p>
        </w:tc>
        <w:tc>
          <w:tcPr>
            <w:tcW w:w="3406" w:type="dxa"/>
            <w:tcMar>
              <w:top w:w="57" w:type="dxa"/>
              <w:bottom w:w="57" w:type="dxa"/>
            </w:tcMar>
          </w:tcPr>
          <w:p w:rsidR="00FF3107" w:rsidRDefault="00A82C8C"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To develop assessment systems which raise achievement we need to </w:t>
            </w:r>
            <w:r w:rsidRPr="00A82C8C">
              <w:rPr>
                <w:rFonts w:asciiTheme="minorHAnsi" w:hAnsiTheme="minorHAnsi" w:cs="Arial"/>
                <w:color w:val="0D0D0D" w:themeColor="text1" w:themeTint="F2"/>
                <w:sz w:val="24"/>
                <w:szCs w:val="24"/>
              </w:rPr>
              <w:t>focus on the specifics of key areas of the curriculum, and ensure deep, secure knowledge and understanding in these specifics</w:t>
            </w:r>
            <w:r>
              <w:rPr>
                <w:rFonts w:asciiTheme="minorHAnsi" w:hAnsiTheme="minorHAnsi" w:cs="Arial"/>
                <w:color w:val="0D0D0D" w:themeColor="text1" w:themeTint="F2"/>
                <w:sz w:val="24"/>
                <w:szCs w:val="24"/>
              </w:rPr>
              <w:t>.</w:t>
            </w:r>
          </w:p>
          <w:p w:rsidR="00A82C8C" w:rsidRPr="001332F9" w:rsidRDefault="00A82C8C" w:rsidP="00FF3107">
            <w:pPr>
              <w:rPr>
                <w:rFonts w:asciiTheme="minorHAnsi" w:hAnsiTheme="minorHAnsi" w:cs="Arial"/>
                <w:color w:val="0D0D0D" w:themeColor="text1" w:themeTint="F2"/>
                <w:sz w:val="24"/>
                <w:szCs w:val="24"/>
              </w:rPr>
            </w:pPr>
          </w:p>
        </w:tc>
        <w:tc>
          <w:tcPr>
            <w:tcW w:w="3032" w:type="dxa"/>
            <w:shd w:val="clear" w:color="auto" w:fill="auto"/>
            <w:tcMar>
              <w:top w:w="57" w:type="dxa"/>
              <w:bottom w:w="57" w:type="dxa"/>
            </w:tcMar>
          </w:tcPr>
          <w:p w:rsidR="00FF3107" w:rsidRPr="001332F9" w:rsidRDefault="000F372E"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Data for reading, writing and GPS is analysed by the Assistant Principal English and KS3 English Co-ordinator to identify areas of underachievement and plan appropriate intervention where necessary.</w:t>
            </w:r>
          </w:p>
        </w:tc>
        <w:tc>
          <w:tcPr>
            <w:tcW w:w="1766" w:type="dxa"/>
            <w:shd w:val="clear" w:color="auto" w:fill="auto"/>
          </w:tcPr>
          <w:p w:rsidR="00FF3107" w:rsidRDefault="00FF3107"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Assistant Principal for English&amp;KS3 </w:t>
            </w:r>
          </w:p>
          <w:p w:rsidR="00FF3107" w:rsidRDefault="00FF3107" w:rsidP="00A83F39">
            <w:pPr>
              <w:rPr>
                <w:rFonts w:asciiTheme="minorHAnsi" w:hAnsiTheme="minorHAnsi" w:cs="Arial"/>
                <w:color w:val="0D0D0D" w:themeColor="text1" w:themeTint="F2"/>
                <w:sz w:val="24"/>
                <w:szCs w:val="24"/>
              </w:rPr>
            </w:pPr>
          </w:p>
          <w:p w:rsidR="00FF3107" w:rsidRPr="001332F9" w:rsidRDefault="00FF3107"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Assistant Principal Maths</w:t>
            </w:r>
          </w:p>
        </w:tc>
        <w:tc>
          <w:tcPr>
            <w:tcW w:w="2224" w:type="dxa"/>
          </w:tcPr>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FF3107" w:rsidRPr="00DD318A" w:rsidTr="000F372E">
        <w:tc>
          <w:tcPr>
            <w:tcW w:w="2226" w:type="dxa"/>
            <w:tcMar>
              <w:top w:w="57" w:type="dxa"/>
              <w:bottom w:w="57" w:type="dxa"/>
            </w:tcMar>
          </w:tcPr>
          <w:p w:rsidR="00FF3107" w:rsidRPr="00DD318A" w:rsidRDefault="00FF3107" w:rsidP="00FF3107">
            <w:pPr>
              <w:rPr>
                <w:rFonts w:asciiTheme="minorHAnsi" w:hAnsiTheme="minorHAnsi"/>
                <w:sz w:val="24"/>
                <w:szCs w:val="24"/>
              </w:rPr>
            </w:pPr>
            <w:r w:rsidRPr="00F93E92">
              <w:rPr>
                <w:rFonts w:asciiTheme="minorHAnsi" w:hAnsiTheme="minorHAnsi"/>
                <w:sz w:val="24"/>
                <w:szCs w:val="24"/>
              </w:rPr>
              <w:t>Higher levels of progress in literacy and numeracy for pupils eligible for PP in KS3</w:t>
            </w:r>
          </w:p>
        </w:tc>
        <w:tc>
          <w:tcPr>
            <w:tcW w:w="2232" w:type="dxa"/>
            <w:gridSpan w:val="2"/>
            <w:tcMar>
              <w:top w:w="57" w:type="dxa"/>
              <w:bottom w:w="57" w:type="dxa"/>
            </w:tcMar>
          </w:tcPr>
          <w:p w:rsidR="00FF3107" w:rsidRPr="00453C0A" w:rsidRDefault="00FF3107" w:rsidP="00FF3107">
            <w:pPr>
              <w:rPr>
                <w:rFonts w:asciiTheme="minorHAnsi" w:hAnsiTheme="minorHAnsi" w:cs="Arial"/>
                <w:b/>
                <w:color w:val="0D0D0D" w:themeColor="text1" w:themeTint="F2"/>
                <w:sz w:val="24"/>
                <w:szCs w:val="24"/>
              </w:rPr>
            </w:pPr>
            <w:r w:rsidRPr="00453C0A">
              <w:rPr>
                <w:rFonts w:asciiTheme="minorHAnsi" w:hAnsiTheme="minorHAnsi" w:cs="Arial"/>
                <w:b/>
                <w:color w:val="0D0D0D" w:themeColor="text1" w:themeTint="F2"/>
                <w:sz w:val="24"/>
                <w:szCs w:val="24"/>
              </w:rPr>
              <w:t>KS3 Assessment</w:t>
            </w:r>
          </w:p>
          <w:p w:rsidR="00FF3107" w:rsidRPr="00DD318A" w:rsidRDefault="00FF3107" w:rsidP="00FF3107">
            <w:pPr>
              <w:rPr>
                <w:rFonts w:asciiTheme="minorHAnsi" w:hAnsiTheme="minorHAnsi" w:cs="Arial"/>
                <w:color w:val="0D0D0D" w:themeColor="text1" w:themeTint="F2"/>
                <w:sz w:val="24"/>
                <w:szCs w:val="24"/>
              </w:rPr>
            </w:pPr>
            <w:r w:rsidRPr="00DD318A">
              <w:rPr>
                <w:rFonts w:asciiTheme="minorHAnsi" w:hAnsiTheme="minorHAnsi" w:cs="Arial"/>
                <w:color w:val="0D0D0D" w:themeColor="text1" w:themeTint="F2"/>
                <w:sz w:val="24"/>
                <w:szCs w:val="24"/>
              </w:rPr>
              <w:t>Develop high quality summative and milestone assessments to accurately assess pupil progress in KS3.</w:t>
            </w:r>
          </w:p>
        </w:tc>
        <w:tc>
          <w:tcPr>
            <w:tcW w:w="3406" w:type="dxa"/>
            <w:tcMar>
              <w:top w:w="57" w:type="dxa"/>
              <w:bottom w:w="57" w:type="dxa"/>
            </w:tcMar>
          </w:tcPr>
          <w:p w:rsidR="00FF3107" w:rsidRPr="00DD318A" w:rsidRDefault="00A82C8C"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As above</w:t>
            </w:r>
          </w:p>
        </w:tc>
        <w:tc>
          <w:tcPr>
            <w:tcW w:w="3032" w:type="dxa"/>
            <w:shd w:val="clear" w:color="auto" w:fill="auto"/>
            <w:tcMar>
              <w:top w:w="57" w:type="dxa"/>
              <w:bottom w:w="57" w:type="dxa"/>
            </w:tcMar>
          </w:tcPr>
          <w:p w:rsidR="000F372E" w:rsidRDefault="000F372E"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KS3 Assessments are quality assured by Assistant Principal English &amp; KS3.</w:t>
            </w:r>
          </w:p>
          <w:p w:rsidR="000F372E" w:rsidRDefault="000F372E"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Standardisation meetings are carried out before summative assessments are marked.</w:t>
            </w:r>
          </w:p>
          <w:p w:rsidR="000F372E" w:rsidRPr="00DD318A" w:rsidRDefault="000F372E" w:rsidP="000F372E">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There is a moderation process in place to ensure accuracy of grading for summative assessments.</w:t>
            </w:r>
          </w:p>
        </w:tc>
        <w:tc>
          <w:tcPr>
            <w:tcW w:w="1766" w:type="dxa"/>
            <w:shd w:val="clear" w:color="auto" w:fill="auto"/>
          </w:tcPr>
          <w:p w:rsidR="00FF3107" w:rsidRPr="00DD318A" w:rsidRDefault="00FF3107"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Assistant Principal for English &amp; KS3</w:t>
            </w:r>
          </w:p>
        </w:tc>
        <w:tc>
          <w:tcPr>
            <w:tcW w:w="2224" w:type="dxa"/>
          </w:tcPr>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FF3107" w:rsidRPr="00DC4505" w:rsidTr="00E94F5A">
        <w:trPr>
          <w:trHeight w:hRule="exact" w:val="387"/>
        </w:trPr>
        <w:tc>
          <w:tcPr>
            <w:tcW w:w="12662" w:type="dxa"/>
            <w:gridSpan w:val="6"/>
            <w:tcMar>
              <w:top w:w="57" w:type="dxa"/>
              <w:bottom w:w="57" w:type="dxa"/>
            </w:tcMar>
          </w:tcPr>
          <w:p w:rsidR="00FF3107" w:rsidRPr="00934895" w:rsidRDefault="00FF3107" w:rsidP="00FF3107">
            <w:pPr>
              <w:spacing w:line="288" w:lineRule="auto"/>
              <w:jc w:val="right"/>
              <w:rPr>
                <w:rFonts w:asciiTheme="minorHAnsi" w:hAnsiTheme="minorHAnsi" w:cs="Arial"/>
                <w:b/>
                <w:color w:val="0D0D0D" w:themeColor="text1" w:themeTint="F2"/>
                <w:sz w:val="28"/>
                <w:szCs w:val="28"/>
              </w:rPr>
            </w:pPr>
            <w:r w:rsidRPr="00934895">
              <w:rPr>
                <w:rFonts w:asciiTheme="minorHAnsi" w:hAnsiTheme="minorHAnsi" w:cs="Arial"/>
                <w:b/>
                <w:color w:val="0D0D0D" w:themeColor="text1" w:themeTint="F2"/>
                <w:sz w:val="28"/>
                <w:szCs w:val="28"/>
              </w:rPr>
              <w:t>Total budgeted cost</w:t>
            </w:r>
          </w:p>
        </w:tc>
        <w:tc>
          <w:tcPr>
            <w:tcW w:w="2224" w:type="dxa"/>
          </w:tcPr>
          <w:p w:rsidR="00FF3107" w:rsidRPr="00934895" w:rsidRDefault="00934895" w:rsidP="00FF3107">
            <w:pPr>
              <w:spacing w:line="288" w:lineRule="auto"/>
              <w:rPr>
                <w:rFonts w:asciiTheme="minorHAnsi" w:hAnsiTheme="minorHAnsi" w:cs="Arial"/>
                <w:b/>
                <w:color w:val="0D0D0D" w:themeColor="text1" w:themeTint="F2"/>
                <w:sz w:val="28"/>
                <w:szCs w:val="28"/>
              </w:rPr>
            </w:pPr>
            <w:r w:rsidRPr="00934895">
              <w:rPr>
                <w:rFonts w:asciiTheme="minorHAnsi" w:hAnsiTheme="minorHAnsi" w:cs="Arial"/>
                <w:b/>
                <w:color w:val="0D0D0D" w:themeColor="text1" w:themeTint="F2"/>
                <w:sz w:val="28"/>
                <w:szCs w:val="28"/>
              </w:rPr>
              <w:t>£150,000</w:t>
            </w:r>
          </w:p>
        </w:tc>
      </w:tr>
      <w:tr w:rsidR="00FF3107" w:rsidRPr="00DC4505" w:rsidTr="00BC40B1">
        <w:trPr>
          <w:trHeight w:hRule="exact" w:val="480"/>
        </w:trPr>
        <w:tc>
          <w:tcPr>
            <w:tcW w:w="14886" w:type="dxa"/>
            <w:gridSpan w:val="7"/>
            <w:tcMar>
              <w:top w:w="57" w:type="dxa"/>
              <w:bottom w:w="57" w:type="dxa"/>
            </w:tcMar>
            <w:vAlign w:val="center"/>
          </w:tcPr>
          <w:p w:rsidR="00FF3107" w:rsidRPr="00DC4505" w:rsidRDefault="00FF3107" w:rsidP="00FF3107">
            <w:pPr>
              <w:numPr>
                <w:ilvl w:val="0"/>
                <w:numId w:val="21"/>
              </w:numPr>
              <w:ind w:left="426" w:hanging="142"/>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Targeted support</w:t>
            </w:r>
          </w:p>
        </w:tc>
      </w:tr>
      <w:tr w:rsidR="00FF3107" w:rsidRPr="00DC4505" w:rsidTr="00722B7A">
        <w:tc>
          <w:tcPr>
            <w:tcW w:w="2226" w:type="dxa"/>
            <w:tcMar>
              <w:top w:w="57" w:type="dxa"/>
              <w:bottom w:w="57" w:type="dxa"/>
            </w:tcMar>
          </w:tcPr>
          <w:p w:rsidR="00FF3107" w:rsidRPr="00DC4505" w:rsidRDefault="00FF3107" w:rsidP="00FF3107">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Desired outcome</w:t>
            </w:r>
          </w:p>
        </w:tc>
        <w:tc>
          <w:tcPr>
            <w:tcW w:w="2232" w:type="dxa"/>
            <w:gridSpan w:val="2"/>
            <w:tcMar>
              <w:top w:w="57" w:type="dxa"/>
              <w:bottom w:w="57" w:type="dxa"/>
            </w:tcMar>
          </w:tcPr>
          <w:p w:rsidR="00FF3107" w:rsidRPr="00DC4505" w:rsidRDefault="00FF3107" w:rsidP="00FF3107">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Chosen action / approach</w:t>
            </w:r>
          </w:p>
        </w:tc>
        <w:tc>
          <w:tcPr>
            <w:tcW w:w="3406" w:type="dxa"/>
            <w:tcMar>
              <w:top w:w="57" w:type="dxa"/>
              <w:bottom w:w="57" w:type="dxa"/>
            </w:tcMar>
          </w:tcPr>
          <w:p w:rsidR="00FF3107" w:rsidRPr="00DC4505" w:rsidRDefault="00FF3107" w:rsidP="00FF3107">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What is the evidence and rationale for this choice?</w:t>
            </w:r>
          </w:p>
        </w:tc>
        <w:tc>
          <w:tcPr>
            <w:tcW w:w="3032" w:type="dxa"/>
            <w:tcMar>
              <w:top w:w="57" w:type="dxa"/>
              <w:bottom w:w="57" w:type="dxa"/>
            </w:tcMar>
          </w:tcPr>
          <w:p w:rsidR="00FF3107" w:rsidRPr="00DC4505" w:rsidRDefault="00FF3107" w:rsidP="00FF3107">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How will you ensure it is implemented well?</w:t>
            </w:r>
          </w:p>
        </w:tc>
        <w:tc>
          <w:tcPr>
            <w:tcW w:w="1766" w:type="dxa"/>
          </w:tcPr>
          <w:p w:rsidR="00FF3107" w:rsidRPr="00DC4505" w:rsidRDefault="00FF3107" w:rsidP="00FF3107">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Staff lead</w:t>
            </w:r>
          </w:p>
        </w:tc>
        <w:tc>
          <w:tcPr>
            <w:tcW w:w="2224" w:type="dxa"/>
          </w:tcPr>
          <w:p w:rsidR="00FF3107" w:rsidRPr="00DC4505" w:rsidRDefault="00FF3107" w:rsidP="00FF3107">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When will you review implementation?</w:t>
            </w:r>
          </w:p>
        </w:tc>
      </w:tr>
      <w:tr w:rsidR="00FF3107" w:rsidRPr="009736EE" w:rsidTr="00722B7A">
        <w:trPr>
          <w:trHeight w:val="1425"/>
        </w:trPr>
        <w:tc>
          <w:tcPr>
            <w:tcW w:w="2226" w:type="dxa"/>
            <w:tcMar>
              <w:top w:w="57" w:type="dxa"/>
              <w:bottom w:w="57" w:type="dxa"/>
            </w:tcMar>
          </w:tcPr>
          <w:p w:rsidR="00FF3107" w:rsidRPr="009736EE" w:rsidRDefault="00FF3107" w:rsidP="00FF3107">
            <w:pPr>
              <w:rPr>
                <w:rFonts w:asciiTheme="minorHAnsi" w:hAnsiTheme="minorHAnsi" w:cs="Helvetica"/>
                <w:sz w:val="24"/>
                <w:szCs w:val="24"/>
              </w:rPr>
            </w:pPr>
            <w:r w:rsidRPr="009736EE">
              <w:rPr>
                <w:rFonts w:asciiTheme="minorHAnsi" w:hAnsiTheme="minorHAnsi" w:cs="Helvetica"/>
                <w:sz w:val="24"/>
                <w:szCs w:val="24"/>
              </w:rPr>
              <w:lastRenderedPageBreak/>
              <w:t>Higher levels of attainment for pupils eligible for PP at the end of KS4</w:t>
            </w:r>
          </w:p>
          <w:p w:rsidR="00FF3107" w:rsidRPr="009736EE" w:rsidRDefault="00FF3107" w:rsidP="00FF3107">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FF3107" w:rsidRPr="00C315E3" w:rsidRDefault="00D26C86" w:rsidP="00FF3107">
            <w:pPr>
              <w:rPr>
                <w:rFonts w:asciiTheme="minorHAnsi" w:hAnsiTheme="minorHAnsi" w:cs="Arial"/>
                <w:b/>
                <w:color w:val="0D0D0D" w:themeColor="text1" w:themeTint="F2"/>
                <w:sz w:val="24"/>
                <w:szCs w:val="24"/>
              </w:rPr>
            </w:pPr>
            <w:r>
              <w:rPr>
                <w:rFonts w:asciiTheme="minorHAnsi" w:hAnsiTheme="minorHAnsi" w:cs="Arial"/>
                <w:b/>
                <w:color w:val="0D0D0D" w:themeColor="text1" w:themeTint="F2"/>
                <w:sz w:val="24"/>
                <w:szCs w:val="24"/>
              </w:rPr>
              <w:t xml:space="preserve">Year 11 </w:t>
            </w:r>
            <w:r w:rsidR="00FF3107" w:rsidRPr="00C315E3">
              <w:rPr>
                <w:rFonts w:asciiTheme="minorHAnsi" w:hAnsiTheme="minorHAnsi" w:cs="Arial"/>
                <w:b/>
                <w:color w:val="0D0D0D" w:themeColor="text1" w:themeTint="F2"/>
                <w:sz w:val="24"/>
                <w:szCs w:val="24"/>
              </w:rPr>
              <w:t>Intervention</w:t>
            </w:r>
          </w:p>
          <w:p w:rsidR="00FF3107" w:rsidRDefault="00FF3107" w:rsidP="00FF3107">
            <w:pPr>
              <w:rPr>
                <w:rFonts w:asciiTheme="minorHAnsi" w:hAnsiTheme="minorHAnsi" w:cs="Arial"/>
                <w:color w:val="0D0D0D" w:themeColor="text1" w:themeTint="F2"/>
                <w:sz w:val="24"/>
                <w:szCs w:val="24"/>
              </w:rPr>
            </w:pPr>
            <w:r w:rsidRPr="009736EE">
              <w:rPr>
                <w:rFonts w:asciiTheme="minorHAnsi" w:hAnsiTheme="minorHAnsi" w:cs="Arial"/>
                <w:color w:val="0D0D0D" w:themeColor="text1" w:themeTint="F2"/>
                <w:sz w:val="24"/>
                <w:szCs w:val="24"/>
              </w:rPr>
              <w:t xml:space="preserve">Year 11 </w:t>
            </w:r>
            <w:r>
              <w:rPr>
                <w:rFonts w:asciiTheme="minorHAnsi" w:hAnsiTheme="minorHAnsi" w:cs="Arial"/>
                <w:color w:val="0D0D0D" w:themeColor="text1" w:themeTint="F2"/>
                <w:sz w:val="24"/>
                <w:szCs w:val="24"/>
              </w:rPr>
              <w:t>intervention in English and maths during personal development time.</w:t>
            </w:r>
          </w:p>
          <w:p w:rsidR="00FF3107" w:rsidRPr="009736EE" w:rsidRDefault="00FF3107" w:rsidP="00FF3107">
            <w:pPr>
              <w:rPr>
                <w:rFonts w:asciiTheme="minorHAnsi" w:hAnsiTheme="minorHAnsi" w:cs="Arial"/>
                <w:color w:val="0D0D0D" w:themeColor="text1" w:themeTint="F2"/>
                <w:sz w:val="24"/>
                <w:szCs w:val="24"/>
              </w:rPr>
            </w:pPr>
          </w:p>
        </w:tc>
        <w:tc>
          <w:tcPr>
            <w:tcW w:w="3406" w:type="dxa"/>
            <w:tcMar>
              <w:top w:w="57" w:type="dxa"/>
              <w:bottom w:w="57" w:type="dxa"/>
            </w:tcMar>
          </w:tcPr>
          <w:p w:rsidR="00FF3107" w:rsidRPr="009736EE" w:rsidRDefault="00FF3107" w:rsidP="00FF3107">
            <w:pPr>
              <w:rPr>
                <w:rFonts w:asciiTheme="minorHAnsi" w:hAnsiTheme="minorHAnsi" w:cs="Arial"/>
                <w:color w:val="0D0D0D" w:themeColor="text1" w:themeTint="F2"/>
                <w:sz w:val="24"/>
                <w:szCs w:val="24"/>
              </w:rPr>
            </w:pPr>
          </w:p>
        </w:tc>
        <w:tc>
          <w:tcPr>
            <w:tcW w:w="3032" w:type="dxa"/>
            <w:tcMar>
              <w:top w:w="57" w:type="dxa"/>
              <w:bottom w:w="57" w:type="dxa"/>
            </w:tcMar>
          </w:tcPr>
          <w:p w:rsidR="00FF3107" w:rsidRDefault="00D26C86"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w:t>
            </w:r>
            <w:r w:rsidR="003858BF">
              <w:rPr>
                <w:rFonts w:asciiTheme="minorHAnsi" w:hAnsiTheme="minorHAnsi" w:cs="Arial"/>
                <w:color w:val="0D0D0D" w:themeColor="text1" w:themeTint="F2"/>
                <w:sz w:val="24"/>
                <w:szCs w:val="24"/>
              </w:rPr>
              <w:t>hrough weekly monitoring visits by SLT.</w:t>
            </w:r>
          </w:p>
          <w:p w:rsidR="00D26C86" w:rsidRDefault="00D26C86"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Scrutiny and analysis of data on a ½ termly basis.</w:t>
            </w:r>
          </w:p>
          <w:p w:rsidR="00D26C86" w:rsidRPr="009736EE" w:rsidRDefault="00D26C86" w:rsidP="00FF3107">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Termly review meetings with subject leads.</w:t>
            </w:r>
          </w:p>
        </w:tc>
        <w:tc>
          <w:tcPr>
            <w:tcW w:w="1766" w:type="dxa"/>
          </w:tcPr>
          <w:p w:rsidR="00FF3107" w:rsidRDefault="00D26C86"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Vice Principal</w:t>
            </w:r>
          </w:p>
          <w:p w:rsidR="00D26C86" w:rsidRPr="00CA1099" w:rsidRDefault="00D26C86"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Achievement</w:t>
            </w:r>
          </w:p>
        </w:tc>
        <w:tc>
          <w:tcPr>
            <w:tcW w:w="2224" w:type="dxa"/>
          </w:tcPr>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FF3107" w:rsidRPr="003A2D09" w:rsidRDefault="00FF3107" w:rsidP="00FF3107">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D9305B" w:rsidRPr="009736EE" w:rsidTr="00722B7A">
        <w:trPr>
          <w:trHeight w:val="641"/>
        </w:trPr>
        <w:tc>
          <w:tcPr>
            <w:tcW w:w="2226" w:type="dxa"/>
            <w:tcMar>
              <w:top w:w="57" w:type="dxa"/>
              <w:bottom w:w="57" w:type="dxa"/>
            </w:tcMar>
          </w:tcPr>
          <w:p w:rsidR="00D9305B" w:rsidRPr="009736EE" w:rsidRDefault="00D9305B" w:rsidP="00D9305B">
            <w:pPr>
              <w:rPr>
                <w:rFonts w:asciiTheme="minorHAnsi" w:hAnsiTheme="minorHAnsi" w:cs="Helvetica"/>
                <w:sz w:val="24"/>
                <w:szCs w:val="24"/>
              </w:rPr>
            </w:pPr>
            <w:r w:rsidRPr="009736EE">
              <w:rPr>
                <w:rFonts w:asciiTheme="minorHAnsi" w:hAnsiTheme="minorHAnsi" w:cs="Helvetica"/>
                <w:sz w:val="24"/>
                <w:szCs w:val="24"/>
              </w:rPr>
              <w:t>Higher levels of attainment for pupils eligible for PP at the end of KS4</w:t>
            </w:r>
          </w:p>
          <w:p w:rsidR="00D9305B" w:rsidRPr="009736EE" w:rsidRDefault="00D9305B" w:rsidP="00D9305B">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D9305B" w:rsidRPr="00C315E3" w:rsidRDefault="00D9305B" w:rsidP="00D9305B">
            <w:pPr>
              <w:rPr>
                <w:rFonts w:asciiTheme="minorHAnsi" w:hAnsiTheme="minorHAnsi" w:cs="Arial"/>
                <w:b/>
                <w:color w:val="0D0D0D" w:themeColor="text1" w:themeTint="F2"/>
                <w:sz w:val="24"/>
                <w:szCs w:val="24"/>
              </w:rPr>
            </w:pPr>
            <w:r w:rsidRPr="00C315E3">
              <w:rPr>
                <w:rFonts w:asciiTheme="minorHAnsi" w:hAnsiTheme="minorHAnsi" w:cs="Arial"/>
                <w:b/>
                <w:color w:val="0D0D0D" w:themeColor="text1" w:themeTint="F2"/>
                <w:sz w:val="24"/>
                <w:szCs w:val="24"/>
              </w:rPr>
              <w:t>High Five</w:t>
            </w:r>
          </w:p>
          <w:p w:rsidR="00D9305B" w:rsidRDefault="00D9305B"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Focus intervention groups in maths and English for Year 11 to move pupils from Grade 4 to 5 and Grade 3 to 5.</w:t>
            </w:r>
          </w:p>
          <w:p w:rsidR="00D9305B" w:rsidRPr="009736EE" w:rsidRDefault="00D9305B" w:rsidP="00D9305B">
            <w:pPr>
              <w:rPr>
                <w:rFonts w:cs="Arial"/>
                <w:color w:val="0D0D0D" w:themeColor="text1" w:themeTint="F2"/>
                <w:sz w:val="24"/>
                <w:szCs w:val="24"/>
              </w:rPr>
            </w:pPr>
          </w:p>
        </w:tc>
        <w:tc>
          <w:tcPr>
            <w:tcW w:w="3406" w:type="dxa"/>
            <w:tcMar>
              <w:top w:w="57" w:type="dxa"/>
              <w:bottom w:w="57" w:type="dxa"/>
            </w:tcMar>
          </w:tcPr>
          <w:p w:rsidR="00D9305B" w:rsidRPr="00CD4A4A" w:rsidRDefault="00CD4A4A" w:rsidP="00D9305B">
            <w:pPr>
              <w:rPr>
                <w:rFonts w:asciiTheme="minorHAnsi" w:hAnsiTheme="minorHAnsi" w:cs="Arial"/>
                <w:color w:val="0D0D0D" w:themeColor="text1" w:themeTint="F2"/>
                <w:sz w:val="24"/>
                <w:szCs w:val="24"/>
              </w:rPr>
            </w:pPr>
            <w:r w:rsidRPr="00CD4A4A">
              <w:rPr>
                <w:rFonts w:asciiTheme="minorHAnsi" w:hAnsiTheme="minorHAnsi" w:cs="Arial"/>
                <w:color w:val="0D0D0D" w:themeColor="text1" w:themeTint="F2"/>
                <w:sz w:val="24"/>
                <w:szCs w:val="24"/>
              </w:rPr>
              <w:t xml:space="preserve">Focussed </w:t>
            </w:r>
            <w:r>
              <w:rPr>
                <w:rFonts w:asciiTheme="minorHAnsi" w:hAnsiTheme="minorHAnsi" w:cs="Arial"/>
                <w:color w:val="0D0D0D" w:themeColor="text1" w:themeTint="F2"/>
                <w:sz w:val="24"/>
                <w:szCs w:val="24"/>
              </w:rPr>
              <w:t>intervention is much more effective</w:t>
            </w:r>
          </w:p>
        </w:tc>
        <w:tc>
          <w:tcPr>
            <w:tcW w:w="3032" w:type="dxa"/>
            <w:tcMar>
              <w:top w:w="57" w:type="dxa"/>
              <w:bottom w:w="57" w:type="dxa"/>
            </w:tcMar>
          </w:tcPr>
          <w:p w:rsidR="00D9305B" w:rsidRDefault="00D9305B"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Through weekly monitoring visits by SLT.</w:t>
            </w:r>
          </w:p>
          <w:p w:rsidR="00D9305B" w:rsidRDefault="00D9305B"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Scrutiny and analysis of data on a ½ termly basis.</w:t>
            </w:r>
          </w:p>
          <w:p w:rsidR="00D9305B" w:rsidRPr="009736EE" w:rsidRDefault="00D9305B"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Review meetings with subject leads and lead practitioners in maths.</w:t>
            </w:r>
          </w:p>
        </w:tc>
        <w:tc>
          <w:tcPr>
            <w:tcW w:w="1766" w:type="dxa"/>
          </w:tcPr>
          <w:p w:rsidR="00D9305B" w:rsidRDefault="00D9305B" w:rsidP="00A83F39">
            <w:pPr>
              <w:rPr>
                <w:rFonts w:asciiTheme="minorHAnsi" w:hAnsiTheme="minorHAnsi" w:cs="Arial"/>
                <w:color w:val="0D0D0D" w:themeColor="text1" w:themeTint="F2"/>
                <w:sz w:val="24"/>
                <w:szCs w:val="24"/>
              </w:rPr>
            </w:pPr>
            <w:r w:rsidRPr="00722B7A">
              <w:rPr>
                <w:rFonts w:asciiTheme="minorHAnsi" w:hAnsiTheme="minorHAnsi" w:cs="Arial"/>
                <w:color w:val="0D0D0D" w:themeColor="text1" w:themeTint="F2"/>
                <w:sz w:val="24"/>
                <w:szCs w:val="24"/>
              </w:rPr>
              <w:t>Lead Practitioners for maths</w:t>
            </w:r>
          </w:p>
          <w:p w:rsidR="00D9305B" w:rsidRDefault="00D9305B" w:rsidP="00A83F39">
            <w:pPr>
              <w:rPr>
                <w:rFonts w:asciiTheme="minorHAnsi" w:hAnsiTheme="minorHAnsi" w:cs="Arial"/>
                <w:color w:val="0D0D0D" w:themeColor="text1" w:themeTint="F2"/>
                <w:sz w:val="24"/>
                <w:szCs w:val="24"/>
              </w:rPr>
            </w:pPr>
          </w:p>
          <w:p w:rsidR="00D9305B" w:rsidRDefault="00D9305B"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KS4 English </w:t>
            </w:r>
          </w:p>
          <w:p w:rsidR="00D9305B" w:rsidRPr="00722B7A" w:rsidRDefault="00D9305B"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Co-ordinator</w:t>
            </w:r>
          </w:p>
          <w:p w:rsidR="00D9305B" w:rsidRPr="00722B7A" w:rsidRDefault="00D9305B" w:rsidP="00A83F39">
            <w:pPr>
              <w:rPr>
                <w:rFonts w:asciiTheme="minorHAnsi" w:hAnsiTheme="minorHAnsi" w:cs="Arial"/>
                <w:color w:val="0D0D0D" w:themeColor="text1" w:themeTint="F2"/>
                <w:sz w:val="24"/>
                <w:szCs w:val="24"/>
              </w:rPr>
            </w:pPr>
          </w:p>
          <w:p w:rsidR="00D9305B" w:rsidRPr="00722B7A" w:rsidRDefault="00D9305B" w:rsidP="00A83F39">
            <w:pPr>
              <w:rPr>
                <w:rFonts w:asciiTheme="minorHAnsi" w:hAnsiTheme="minorHAnsi" w:cs="Arial"/>
                <w:color w:val="0D0D0D" w:themeColor="text1" w:themeTint="F2"/>
                <w:sz w:val="24"/>
                <w:szCs w:val="24"/>
              </w:rPr>
            </w:pPr>
          </w:p>
        </w:tc>
        <w:tc>
          <w:tcPr>
            <w:tcW w:w="2224" w:type="dxa"/>
          </w:tcPr>
          <w:p w:rsidR="00D9305B" w:rsidRDefault="00D9305B"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March </w:t>
            </w:r>
            <w:r w:rsidR="000874B4">
              <w:rPr>
                <w:rFonts w:asciiTheme="minorHAnsi" w:hAnsiTheme="minorHAnsi" w:cs="Arial"/>
                <w:color w:val="0D0D0D" w:themeColor="text1" w:themeTint="F2"/>
                <w:sz w:val="24"/>
                <w:szCs w:val="24"/>
              </w:rPr>
              <w:t>2019</w:t>
            </w:r>
          </w:p>
          <w:p w:rsidR="00D9305B" w:rsidRDefault="00D9305B"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May </w:t>
            </w:r>
            <w:r w:rsidR="000874B4">
              <w:rPr>
                <w:rFonts w:asciiTheme="minorHAnsi" w:hAnsiTheme="minorHAnsi" w:cs="Arial"/>
                <w:color w:val="0D0D0D" w:themeColor="text1" w:themeTint="F2"/>
                <w:sz w:val="24"/>
                <w:szCs w:val="24"/>
              </w:rPr>
              <w:t>2019</w:t>
            </w:r>
          </w:p>
          <w:p w:rsidR="00D9305B" w:rsidRPr="003A2D09" w:rsidRDefault="00D9305B"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August </w:t>
            </w:r>
            <w:r w:rsidR="000874B4">
              <w:rPr>
                <w:rFonts w:asciiTheme="minorHAnsi" w:hAnsiTheme="minorHAnsi" w:cs="Arial"/>
                <w:color w:val="0D0D0D" w:themeColor="text1" w:themeTint="F2"/>
                <w:sz w:val="24"/>
                <w:szCs w:val="24"/>
              </w:rPr>
              <w:t>2019</w:t>
            </w:r>
          </w:p>
        </w:tc>
      </w:tr>
      <w:tr w:rsidR="00D9305B" w:rsidRPr="009736EE" w:rsidTr="00722B7A">
        <w:trPr>
          <w:trHeight w:val="1916"/>
        </w:trPr>
        <w:tc>
          <w:tcPr>
            <w:tcW w:w="2226" w:type="dxa"/>
            <w:tcMar>
              <w:top w:w="57" w:type="dxa"/>
              <w:bottom w:w="57" w:type="dxa"/>
            </w:tcMar>
          </w:tcPr>
          <w:p w:rsidR="00D9305B" w:rsidRPr="009736EE" w:rsidRDefault="00D9305B" w:rsidP="00D9305B">
            <w:pPr>
              <w:rPr>
                <w:rFonts w:asciiTheme="minorHAnsi" w:hAnsiTheme="minorHAnsi" w:cs="Helvetica"/>
                <w:sz w:val="24"/>
                <w:szCs w:val="24"/>
              </w:rPr>
            </w:pPr>
            <w:r w:rsidRPr="009736EE">
              <w:rPr>
                <w:rFonts w:asciiTheme="minorHAnsi" w:hAnsiTheme="minorHAnsi" w:cs="Helvetica"/>
                <w:sz w:val="24"/>
                <w:szCs w:val="24"/>
              </w:rPr>
              <w:t>Higher levels of attainment for pupils eligible for PP at the end of KS4</w:t>
            </w:r>
          </w:p>
          <w:p w:rsidR="00D9305B" w:rsidRPr="009736EE" w:rsidRDefault="00D9305B" w:rsidP="00D9305B">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D9305B" w:rsidRPr="00C315E3" w:rsidRDefault="00D9305B" w:rsidP="00D9305B">
            <w:pPr>
              <w:rPr>
                <w:rFonts w:asciiTheme="minorHAnsi" w:hAnsiTheme="minorHAnsi" w:cs="Arial"/>
                <w:b/>
                <w:color w:val="0D0D0D" w:themeColor="text1" w:themeTint="F2"/>
                <w:sz w:val="24"/>
                <w:szCs w:val="24"/>
              </w:rPr>
            </w:pPr>
            <w:r w:rsidRPr="00C315E3">
              <w:rPr>
                <w:rFonts w:asciiTheme="minorHAnsi" w:hAnsiTheme="minorHAnsi" w:cs="Arial"/>
                <w:b/>
                <w:color w:val="0D0D0D" w:themeColor="text1" w:themeTint="F2"/>
                <w:sz w:val="24"/>
                <w:szCs w:val="24"/>
              </w:rPr>
              <w:t>Revision Support</w:t>
            </w:r>
          </w:p>
          <w:p w:rsidR="00D9305B" w:rsidRDefault="00D9305B" w:rsidP="00D9305B">
            <w:pPr>
              <w:rPr>
                <w:rFonts w:cs="Arial"/>
                <w:color w:val="0D0D0D" w:themeColor="text1" w:themeTint="F2"/>
                <w:sz w:val="24"/>
                <w:szCs w:val="24"/>
              </w:rPr>
            </w:pPr>
            <w:r>
              <w:rPr>
                <w:rFonts w:asciiTheme="minorHAnsi" w:hAnsiTheme="minorHAnsi" w:cs="Arial"/>
                <w:color w:val="0D0D0D" w:themeColor="text1" w:themeTint="F2"/>
                <w:sz w:val="24"/>
                <w:szCs w:val="24"/>
              </w:rPr>
              <w:t>English and maths revision guides for PP pupils in Year 11 to provide support with independent study.</w:t>
            </w:r>
          </w:p>
        </w:tc>
        <w:tc>
          <w:tcPr>
            <w:tcW w:w="3406" w:type="dxa"/>
            <w:tcMar>
              <w:top w:w="57" w:type="dxa"/>
              <w:bottom w:w="57" w:type="dxa"/>
            </w:tcMar>
          </w:tcPr>
          <w:p w:rsidR="00D9305B" w:rsidRPr="00ED1703" w:rsidRDefault="00ED1703" w:rsidP="00D9305B">
            <w:pPr>
              <w:rPr>
                <w:rFonts w:asciiTheme="minorHAnsi" w:hAnsiTheme="minorHAnsi" w:cs="Arial"/>
                <w:color w:val="0D0D0D" w:themeColor="text1" w:themeTint="F2"/>
                <w:sz w:val="24"/>
                <w:szCs w:val="24"/>
              </w:rPr>
            </w:pPr>
            <w:r w:rsidRPr="00ED1703">
              <w:rPr>
                <w:rFonts w:asciiTheme="minorHAnsi" w:hAnsiTheme="minorHAnsi" w:cs="Arial"/>
                <w:color w:val="0D0D0D" w:themeColor="text1" w:themeTint="F2"/>
                <w:sz w:val="24"/>
                <w:szCs w:val="24"/>
              </w:rPr>
              <w:t>To support independent learning</w:t>
            </w:r>
          </w:p>
          <w:p w:rsidR="00ED1703" w:rsidRPr="00ED1703" w:rsidRDefault="00ED1703" w:rsidP="00ED1703">
            <w:pPr>
              <w:rPr>
                <w:rFonts w:asciiTheme="minorHAnsi" w:hAnsiTheme="minorHAnsi" w:cs="Arial"/>
                <w:color w:val="0D0D0D" w:themeColor="text1" w:themeTint="F2"/>
                <w:sz w:val="24"/>
                <w:szCs w:val="24"/>
              </w:rPr>
            </w:pPr>
            <w:r w:rsidRPr="00ED1703">
              <w:rPr>
                <w:rFonts w:asciiTheme="minorHAnsi" w:hAnsiTheme="minorHAnsi" w:cs="Arial"/>
                <w:color w:val="0D0D0D" w:themeColor="text1" w:themeTint="F2"/>
                <w:sz w:val="24"/>
                <w:szCs w:val="24"/>
              </w:rPr>
              <w:t>Independent learning is known to improved academic performance; increased motivation and confidence; greater student awareness of their limitations and their ability to manage them;</w:t>
            </w:r>
          </w:p>
        </w:tc>
        <w:tc>
          <w:tcPr>
            <w:tcW w:w="3032" w:type="dxa"/>
            <w:tcMar>
              <w:top w:w="57" w:type="dxa"/>
              <w:bottom w:w="57" w:type="dxa"/>
            </w:tcMar>
          </w:tcPr>
          <w:p w:rsidR="00D9305B" w:rsidRPr="002B18F7" w:rsidRDefault="002B18F7"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All pupils to have the minimum revision guides for English and maths.</w:t>
            </w:r>
          </w:p>
        </w:tc>
        <w:tc>
          <w:tcPr>
            <w:tcW w:w="1766" w:type="dxa"/>
          </w:tcPr>
          <w:p w:rsidR="00D9305B" w:rsidRPr="00722B7A" w:rsidRDefault="00D9305B"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Vice Principal </w:t>
            </w:r>
            <w:r w:rsidRPr="00722B7A">
              <w:rPr>
                <w:rFonts w:asciiTheme="minorHAnsi" w:hAnsiTheme="minorHAnsi" w:cs="Arial"/>
                <w:color w:val="0D0D0D" w:themeColor="text1" w:themeTint="F2"/>
                <w:sz w:val="24"/>
                <w:szCs w:val="24"/>
              </w:rPr>
              <w:t>Achievement</w:t>
            </w:r>
          </w:p>
        </w:tc>
        <w:tc>
          <w:tcPr>
            <w:tcW w:w="2224" w:type="dxa"/>
          </w:tcPr>
          <w:p w:rsidR="00D9305B" w:rsidRPr="000874B4" w:rsidRDefault="00D9305B" w:rsidP="00D9305B">
            <w:pPr>
              <w:rPr>
                <w:rFonts w:asciiTheme="minorHAnsi" w:hAnsiTheme="minorHAnsi" w:cs="Arial"/>
                <w:color w:val="0D0D0D" w:themeColor="text1" w:themeTint="F2"/>
                <w:sz w:val="24"/>
                <w:szCs w:val="24"/>
              </w:rPr>
            </w:pPr>
            <w:r w:rsidRPr="000874B4">
              <w:rPr>
                <w:rFonts w:asciiTheme="minorHAnsi" w:hAnsiTheme="minorHAnsi" w:cs="Arial"/>
                <w:color w:val="0D0D0D" w:themeColor="text1" w:themeTint="F2"/>
                <w:sz w:val="24"/>
                <w:szCs w:val="24"/>
              </w:rPr>
              <w:t xml:space="preserve">Jan </w:t>
            </w:r>
            <w:r w:rsidR="000874B4" w:rsidRPr="000874B4">
              <w:rPr>
                <w:rFonts w:asciiTheme="minorHAnsi" w:hAnsiTheme="minorHAnsi" w:cs="Arial"/>
                <w:color w:val="0D0D0D" w:themeColor="text1" w:themeTint="F2"/>
                <w:sz w:val="24"/>
                <w:szCs w:val="24"/>
              </w:rPr>
              <w:t>2019</w:t>
            </w:r>
          </w:p>
        </w:tc>
      </w:tr>
      <w:tr w:rsidR="00D9305B" w:rsidRPr="0003415B" w:rsidTr="008C19B7">
        <w:trPr>
          <w:trHeight w:val="925"/>
        </w:trPr>
        <w:tc>
          <w:tcPr>
            <w:tcW w:w="2226" w:type="dxa"/>
            <w:tcMar>
              <w:top w:w="57" w:type="dxa"/>
              <w:bottom w:w="57" w:type="dxa"/>
            </w:tcMar>
          </w:tcPr>
          <w:p w:rsidR="00D9305B" w:rsidRPr="0003415B" w:rsidRDefault="00D9305B" w:rsidP="00D9305B">
            <w:pPr>
              <w:rPr>
                <w:rFonts w:asciiTheme="minorHAnsi" w:hAnsiTheme="minorHAnsi"/>
                <w:sz w:val="24"/>
                <w:szCs w:val="24"/>
              </w:rPr>
            </w:pPr>
            <w:r w:rsidRPr="0003415B">
              <w:rPr>
                <w:rFonts w:asciiTheme="minorHAnsi" w:hAnsiTheme="minorHAnsi"/>
                <w:sz w:val="24"/>
                <w:szCs w:val="24"/>
              </w:rPr>
              <w:t>Higher levels of progress in literacy and numeracy for pupils eligible for PP in KS3</w:t>
            </w:r>
          </w:p>
          <w:p w:rsidR="00D9305B" w:rsidRPr="0003415B" w:rsidRDefault="00D9305B" w:rsidP="00D9305B">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D9305B" w:rsidRPr="00C315E3" w:rsidRDefault="00D9305B" w:rsidP="00D9305B">
            <w:pPr>
              <w:rPr>
                <w:rFonts w:asciiTheme="minorHAnsi" w:hAnsiTheme="minorHAnsi" w:cs="Arial"/>
                <w:b/>
                <w:color w:val="0D0D0D" w:themeColor="text1" w:themeTint="F2"/>
                <w:sz w:val="24"/>
                <w:szCs w:val="24"/>
              </w:rPr>
            </w:pPr>
            <w:r w:rsidRPr="00C315E3">
              <w:rPr>
                <w:rFonts w:asciiTheme="minorHAnsi" w:hAnsiTheme="minorHAnsi" w:cs="Arial"/>
                <w:b/>
                <w:color w:val="0D0D0D" w:themeColor="text1" w:themeTint="F2"/>
                <w:sz w:val="24"/>
                <w:szCs w:val="24"/>
              </w:rPr>
              <w:t>Early Morning Reading</w:t>
            </w:r>
          </w:p>
          <w:p w:rsidR="00D9305B" w:rsidRPr="0003415B" w:rsidRDefault="00D9305B" w:rsidP="00D9305B">
            <w:pPr>
              <w:rPr>
                <w:rFonts w:asciiTheme="minorHAnsi" w:hAnsiTheme="minorHAnsi" w:cs="Arial"/>
                <w:color w:val="0D0D0D" w:themeColor="text1" w:themeTint="F2"/>
                <w:sz w:val="24"/>
                <w:szCs w:val="24"/>
              </w:rPr>
            </w:pPr>
            <w:r w:rsidRPr="0003415B">
              <w:rPr>
                <w:rFonts w:asciiTheme="minorHAnsi" w:hAnsiTheme="minorHAnsi" w:cs="Arial"/>
                <w:color w:val="0D0D0D" w:themeColor="text1" w:themeTint="F2"/>
                <w:sz w:val="24"/>
                <w:szCs w:val="24"/>
              </w:rPr>
              <w:t xml:space="preserve">Early Morning Reading </w:t>
            </w:r>
            <w:r>
              <w:rPr>
                <w:rFonts w:asciiTheme="minorHAnsi" w:hAnsiTheme="minorHAnsi" w:cs="Arial"/>
                <w:color w:val="0D0D0D" w:themeColor="text1" w:themeTint="F2"/>
                <w:sz w:val="24"/>
                <w:szCs w:val="24"/>
              </w:rPr>
              <w:t>s</w:t>
            </w:r>
            <w:r w:rsidRPr="0003415B">
              <w:rPr>
                <w:rFonts w:asciiTheme="minorHAnsi" w:hAnsiTheme="minorHAnsi" w:cs="Arial"/>
                <w:color w:val="0D0D0D" w:themeColor="text1" w:themeTint="F2"/>
                <w:sz w:val="24"/>
                <w:szCs w:val="24"/>
              </w:rPr>
              <w:t xml:space="preserve">upport for </w:t>
            </w:r>
            <w:r>
              <w:rPr>
                <w:rFonts w:asciiTheme="minorHAnsi" w:hAnsiTheme="minorHAnsi" w:cs="Arial"/>
                <w:color w:val="0D0D0D" w:themeColor="text1" w:themeTint="F2"/>
                <w:sz w:val="24"/>
                <w:szCs w:val="24"/>
              </w:rPr>
              <w:t xml:space="preserve">Y7 and 8 </w:t>
            </w:r>
            <w:r w:rsidRPr="0003415B">
              <w:rPr>
                <w:rFonts w:asciiTheme="minorHAnsi" w:hAnsiTheme="minorHAnsi" w:cs="Arial"/>
                <w:color w:val="0D0D0D" w:themeColor="text1" w:themeTint="F2"/>
                <w:sz w:val="24"/>
                <w:szCs w:val="24"/>
              </w:rPr>
              <w:t>pupils who did not achieve standard in reading at the end of KS2</w:t>
            </w:r>
          </w:p>
          <w:p w:rsidR="00D9305B" w:rsidRPr="0003415B" w:rsidRDefault="00D9305B" w:rsidP="00D9305B">
            <w:pPr>
              <w:rPr>
                <w:rFonts w:asciiTheme="minorHAnsi" w:hAnsiTheme="minorHAnsi" w:cs="Arial"/>
                <w:color w:val="0D0D0D" w:themeColor="text1" w:themeTint="F2"/>
                <w:sz w:val="24"/>
                <w:szCs w:val="24"/>
              </w:rPr>
            </w:pPr>
          </w:p>
        </w:tc>
        <w:tc>
          <w:tcPr>
            <w:tcW w:w="3406" w:type="dxa"/>
            <w:tcMar>
              <w:top w:w="57" w:type="dxa"/>
              <w:bottom w:w="57" w:type="dxa"/>
            </w:tcMar>
          </w:tcPr>
          <w:p w:rsidR="0057714A" w:rsidRDefault="007A5F77" w:rsidP="0057714A">
            <w:pPr>
              <w:rPr>
                <w:rFonts w:asciiTheme="minorHAnsi" w:hAnsiTheme="minorHAnsi" w:cs="Arial"/>
                <w:color w:val="0D0D0D" w:themeColor="text1" w:themeTint="F2"/>
                <w:sz w:val="24"/>
                <w:szCs w:val="24"/>
              </w:rPr>
            </w:pPr>
            <w:r w:rsidRPr="007A5F77">
              <w:rPr>
                <w:rFonts w:asciiTheme="minorHAnsi" w:hAnsiTheme="minorHAnsi" w:cs="Arial"/>
                <w:color w:val="0D0D0D" w:themeColor="text1" w:themeTint="F2"/>
                <w:sz w:val="24"/>
                <w:szCs w:val="24"/>
              </w:rPr>
              <w:t xml:space="preserve">To support </w:t>
            </w:r>
            <w:r>
              <w:rPr>
                <w:rFonts w:asciiTheme="minorHAnsi" w:hAnsiTheme="minorHAnsi" w:cs="Arial"/>
                <w:color w:val="0D0D0D" w:themeColor="text1" w:themeTint="F2"/>
                <w:sz w:val="24"/>
                <w:szCs w:val="24"/>
              </w:rPr>
              <w:t>and improve reading comprehension and fluency</w:t>
            </w:r>
            <w:r w:rsidRPr="007A5F77">
              <w:rPr>
                <w:rFonts w:asciiTheme="minorHAnsi" w:hAnsiTheme="minorHAnsi" w:cs="Arial"/>
                <w:color w:val="0D0D0D" w:themeColor="text1" w:themeTint="F2"/>
                <w:sz w:val="24"/>
                <w:szCs w:val="24"/>
              </w:rPr>
              <w:t xml:space="preserve"> of pupils who did not achieve the standard expected at the end of KS2</w:t>
            </w:r>
          </w:p>
          <w:p w:rsidR="002E4C64" w:rsidRPr="0003415B" w:rsidRDefault="002E4C64" w:rsidP="0057714A">
            <w:pPr>
              <w:rPr>
                <w:rFonts w:asciiTheme="minorHAnsi" w:hAnsiTheme="minorHAnsi" w:cs="Arial"/>
                <w:color w:val="0D0D0D" w:themeColor="text1" w:themeTint="F2"/>
                <w:sz w:val="24"/>
                <w:szCs w:val="24"/>
              </w:rPr>
            </w:pPr>
            <w:r w:rsidRPr="002E4C64">
              <w:rPr>
                <w:rFonts w:asciiTheme="minorHAnsi" w:hAnsiTheme="minorHAnsi" w:cs="Arial"/>
                <w:color w:val="0D0D0D" w:themeColor="text1" w:themeTint="F2"/>
                <w:sz w:val="24"/>
                <w:szCs w:val="24"/>
              </w:rPr>
              <w:t xml:space="preserve">Evidence suggests that there is a positive relationship between reading frequency, reading enjoyment and attainment </w:t>
            </w:r>
            <w:r w:rsidRPr="002E4C64">
              <w:rPr>
                <w:rFonts w:asciiTheme="minorHAnsi" w:hAnsiTheme="minorHAnsi" w:cs="Arial"/>
                <w:color w:val="0D0D0D" w:themeColor="text1" w:themeTint="F2"/>
                <w:sz w:val="24"/>
                <w:szCs w:val="24"/>
              </w:rPr>
              <w:lastRenderedPageBreak/>
              <w:t>(Clark 2011; Clark and Douglas 2011).</w:t>
            </w:r>
          </w:p>
        </w:tc>
        <w:tc>
          <w:tcPr>
            <w:tcW w:w="3032" w:type="dxa"/>
            <w:tcMar>
              <w:top w:w="57" w:type="dxa"/>
              <w:bottom w:w="57" w:type="dxa"/>
            </w:tcMar>
          </w:tcPr>
          <w:p w:rsidR="00D9305B" w:rsidRDefault="008A3C9A"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Regular monitoring visits to Early Morning Reading.</w:t>
            </w:r>
          </w:p>
          <w:p w:rsidR="008A3C9A" w:rsidRDefault="008A3C9A" w:rsidP="00D9305B">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Listening to pupils read.</w:t>
            </w:r>
          </w:p>
          <w:p w:rsidR="008A3C9A" w:rsidRDefault="008A3C9A" w:rsidP="008A3C9A">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Analysis of results from the New Group Reading Test </w:t>
            </w:r>
          </w:p>
          <w:p w:rsidR="008A3C9A" w:rsidRPr="0003415B" w:rsidRDefault="008A3C9A" w:rsidP="008A3C9A">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Analysis of results from termly summative assessments in reading and </w:t>
            </w:r>
            <w:r>
              <w:rPr>
                <w:rFonts w:asciiTheme="minorHAnsi" w:hAnsiTheme="minorHAnsi" w:cs="Arial"/>
                <w:color w:val="0D0D0D" w:themeColor="text1" w:themeTint="F2"/>
                <w:sz w:val="24"/>
                <w:szCs w:val="24"/>
              </w:rPr>
              <w:lastRenderedPageBreak/>
              <w:t>teacher assessment information</w:t>
            </w:r>
          </w:p>
        </w:tc>
        <w:tc>
          <w:tcPr>
            <w:tcW w:w="1766" w:type="dxa"/>
          </w:tcPr>
          <w:p w:rsidR="00D9305B" w:rsidRDefault="00D9305B"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SENDCO</w:t>
            </w:r>
          </w:p>
          <w:p w:rsidR="00D9305B" w:rsidRDefault="00D9305B" w:rsidP="00A83F39">
            <w:pPr>
              <w:rPr>
                <w:rFonts w:asciiTheme="minorHAnsi" w:hAnsiTheme="minorHAnsi" w:cs="Arial"/>
                <w:color w:val="0D0D0D" w:themeColor="text1" w:themeTint="F2"/>
                <w:sz w:val="24"/>
                <w:szCs w:val="24"/>
              </w:rPr>
            </w:pPr>
          </w:p>
          <w:p w:rsidR="00D9305B" w:rsidRPr="0003415B" w:rsidRDefault="00D9305B"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Communication Co-ordinator</w:t>
            </w:r>
          </w:p>
        </w:tc>
        <w:tc>
          <w:tcPr>
            <w:tcW w:w="2224" w:type="dxa"/>
          </w:tcPr>
          <w:p w:rsidR="00D9305B" w:rsidRPr="003A2D09" w:rsidRDefault="00D9305B" w:rsidP="00D9305B">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D9305B" w:rsidRPr="003A2D09" w:rsidRDefault="00D9305B" w:rsidP="00D9305B">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D9305B" w:rsidRPr="003A2D09" w:rsidRDefault="00D9305B" w:rsidP="00D9305B">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892B54" w:rsidRPr="0003415B" w:rsidTr="00722B7A">
        <w:trPr>
          <w:trHeight w:val="1980"/>
        </w:trPr>
        <w:tc>
          <w:tcPr>
            <w:tcW w:w="2226" w:type="dxa"/>
            <w:tcMar>
              <w:top w:w="57" w:type="dxa"/>
              <w:bottom w:w="57" w:type="dxa"/>
            </w:tcMar>
          </w:tcPr>
          <w:p w:rsidR="00892B54" w:rsidRPr="0003415B" w:rsidRDefault="00892B54" w:rsidP="00892B54">
            <w:pPr>
              <w:rPr>
                <w:rFonts w:asciiTheme="minorHAnsi" w:hAnsiTheme="minorHAnsi"/>
                <w:sz w:val="24"/>
                <w:szCs w:val="24"/>
              </w:rPr>
            </w:pPr>
            <w:r w:rsidRPr="0003415B">
              <w:rPr>
                <w:rFonts w:asciiTheme="minorHAnsi" w:hAnsiTheme="minorHAnsi"/>
                <w:sz w:val="24"/>
                <w:szCs w:val="24"/>
              </w:rPr>
              <w:t>Higher levels of progress in literacy and numeracy for pupils eligible for PP in KS3</w:t>
            </w:r>
          </w:p>
          <w:p w:rsidR="00892B54" w:rsidRPr="0003415B" w:rsidRDefault="00892B54" w:rsidP="00892B54">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892B54" w:rsidRPr="00C315E3" w:rsidRDefault="00892B54" w:rsidP="00892B54">
            <w:pPr>
              <w:rPr>
                <w:rFonts w:asciiTheme="minorHAnsi" w:hAnsiTheme="minorHAnsi" w:cs="Arial"/>
                <w:b/>
                <w:color w:val="0D0D0D" w:themeColor="text1" w:themeTint="F2"/>
                <w:sz w:val="24"/>
                <w:szCs w:val="24"/>
              </w:rPr>
            </w:pPr>
            <w:r w:rsidRPr="00C315E3">
              <w:rPr>
                <w:rFonts w:asciiTheme="minorHAnsi" w:hAnsiTheme="minorHAnsi" w:cs="Arial"/>
                <w:b/>
                <w:color w:val="0D0D0D" w:themeColor="text1" w:themeTint="F2"/>
                <w:sz w:val="24"/>
                <w:szCs w:val="24"/>
              </w:rPr>
              <w:t>Literacy Catch-up</w:t>
            </w:r>
          </w:p>
          <w:p w:rsidR="00892B54" w:rsidRDefault="00892B54" w:rsidP="00892B54">
            <w:pPr>
              <w:rPr>
                <w:rFonts w:asciiTheme="minorHAnsi" w:hAnsiTheme="minorHAnsi" w:cs="Arial"/>
                <w:color w:val="0D0D0D" w:themeColor="text1" w:themeTint="F2"/>
                <w:sz w:val="24"/>
                <w:szCs w:val="24"/>
              </w:rPr>
            </w:pPr>
            <w:r w:rsidRPr="0003415B">
              <w:rPr>
                <w:rFonts w:asciiTheme="minorHAnsi" w:hAnsiTheme="minorHAnsi" w:cs="Arial"/>
                <w:color w:val="0D0D0D" w:themeColor="text1" w:themeTint="F2"/>
                <w:sz w:val="24"/>
                <w:szCs w:val="24"/>
              </w:rPr>
              <w:t xml:space="preserve">1:1 Catch-up </w:t>
            </w:r>
            <w:r>
              <w:rPr>
                <w:rFonts w:asciiTheme="minorHAnsi" w:hAnsiTheme="minorHAnsi" w:cs="Arial"/>
                <w:color w:val="0D0D0D" w:themeColor="text1" w:themeTint="F2"/>
                <w:sz w:val="24"/>
                <w:szCs w:val="24"/>
              </w:rPr>
              <w:t>Literacy i</w:t>
            </w:r>
            <w:r w:rsidRPr="0003415B">
              <w:rPr>
                <w:rFonts w:asciiTheme="minorHAnsi" w:hAnsiTheme="minorHAnsi" w:cs="Arial"/>
                <w:color w:val="0D0D0D" w:themeColor="text1" w:themeTint="F2"/>
                <w:sz w:val="24"/>
                <w:szCs w:val="24"/>
              </w:rPr>
              <w:t>ntervention for weakest 20 pupils with a trained LSA two times per week.</w:t>
            </w:r>
          </w:p>
          <w:p w:rsidR="00892B54" w:rsidRPr="0003415B" w:rsidRDefault="00892B54" w:rsidP="00892B54">
            <w:pPr>
              <w:rPr>
                <w:rFonts w:cs="Arial"/>
                <w:color w:val="0D0D0D" w:themeColor="text1" w:themeTint="F2"/>
                <w:sz w:val="24"/>
                <w:szCs w:val="24"/>
              </w:rPr>
            </w:pPr>
          </w:p>
        </w:tc>
        <w:tc>
          <w:tcPr>
            <w:tcW w:w="3406" w:type="dxa"/>
            <w:tcMar>
              <w:top w:w="57" w:type="dxa"/>
              <w:bottom w:w="57" w:type="dxa"/>
            </w:tcMar>
          </w:tcPr>
          <w:p w:rsidR="00C05372" w:rsidRDefault="00C05372" w:rsidP="00892B54">
            <w:pPr>
              <w:rPr>
                <w:rFonts w:asciiTheme="minorHAnsi" w:hAnsiTheme="minorHAnsi" w:cs="Arial"/>
                <w:color w:val="0D0D0D" w:themeColor="text1" w:themeTint="F2"/>
                <w:sz w:val="24"/>
                <w:szCs w:val="24"/>
              </w:rPr>
            </w:pPr>
            <w:r w:rsidRPr="00C05372">
              <w:rPr>
                <w:rFonts w:asciiTheme="minorHAnsi" w:hAnsiTheme="minorHAnsi" w:cs="Arial"/>
                <w:color w:val="0D0D0D" w:themeColor="text1" w:themeTint="F2"/>
                <w:sz w:val="24"/>
                <w:szCs w:val="24"/>
              </w:rPr>
              <w:t>Some students need targeted literacy support to catch up.  This is a programme which has been independently evaluated and shown to be effective in other schools.</w:t>
            </w:r>
          </w:p>
          <w:p w:rsidR="00892B54" w:rsidRDefault="00673477" w:rsidP="00892B54">
            <w:pPr>
              <w:rPr>
                <w:rFonts w:asciiTheme="minorHAnsi" w:hAnsiTheme="minorHAnsi" w:cs="Arial"/>
                <w:color w:val="0D0D0D" w:themeColor="text1" w:themeTint="F2"/>
                <w:sz w:val="24"/>
                <w:szCs w:val="24"/>
              </w:rPr>
            </w:pPr>
            <w:r w:rsidRPr="00673477">
              <w:rPr>
                <w:rFonts w:asciiTheme="minorHAnsi" w:hAnsiTheme="minorHAnsi" w:cs="Arial"/>
                <w:color w:val="0D0D0D" w:themeColor="text1" w:themeTint="F2"/>
                <w:sz w:val="24"/>
                <w:szCs w:val="24"/>
              </w:rPr>
              <w:t>Evidence indicates that one to one tuition can be effective, on average accelerating learning by approximately five additional months’ progress.</w:t>
            </w:r>
            <w:r>
              <w:rPr>
                <w:rFonts w:asciiTheme="minorHAnsi" w:hAnsiTheme="minorHAnsi" w:cs="Arial"/>
                <w:color w:val="0D0D0D" w:themeColor="text1" w:themeTint="F2"/>
                <w:sz w:val="24"/>
                <w:szCs w:val="24"/>
              </w:rPr>
              <w:t xml:space="preserve"> </w:t>
            </w:r>
          </w:p>
          <w:p w:rsidR="00D32ED7" w:rsidRPr="00673477" w:rsidRDefault="00E12D46" w:rsidP="00892B54">
            <w:pPr>
              <w:rPr>
                <w:rFonts w:asciiTheme="minorHAnsi" w:hAnsiTheme="minorHAnsi" w:cs="Arial"/>
                <w:color w:val="0D0D0D" w:themeColor="text1" w:themeTint="F2"/>
                <w:sz w:val="24"/>
                <w:szCs w:val="24"/>
              </w:rPr>
            </w:pPr>
            <w:r w:rsidRPr="00E12D46">
              <w:rPr>
                <w:rFonts w:asciiTheme="minorHAnsi" w:hAnsiTheme="minorHAnsi" w:cs="Arial"/>
                <w:color w:val="0D0D0D" w:themeColor="text1" w:themeTint="F2"/>
                <w:sz w:val="24"/>
                <w:szCs w:val="24"/>
              </w:rPr>
              <w:t>Catch Up® Literacy helps struggling learners achieve more than double the progress of typically developing learners</w:t>
            </w:r>
            <w:r w:rsidR="00D32ED7">
              <w:rPr>
                <w:rFonts w:asciiTheme="minorHAnsi" w:hAnsiTheme="minorHAnsi" w:cs="Arial"/>
                <w:color w:val="0D0D0D" w:themeColor="text1" w:themeTint="F2"/>
                <w:sz w:val="24"/>
                <w:szCs w:val="24"/>
              </w:rPr>
              <w:t xml:space="preserve">; </w:t>
            </w:r>
            <w:r w:rsidRPr="00E12D46">
              <w:rPr>
                <w:rFonts w:asciiTheme="minorHAnsi" w:hAnsiTheme="minorHAnsi" w:cs="Arial"/>
                <w:color w:val="0D0D0D" w:themeColor="text1" w:themeTint="F2"/>
                <w:sz w:val="24"/>
                <w:szCs w:val="24"/>
              </w:rPr>
              <w:t>is twice as effective as o</w:t>
            </w:r>
            <w:r w:rsidR="00D32ED7">
              <w:rPr>
                <w:rFonts w:asciiTheme="minorHAnsi" w:hAnsiTheme="minorHAnsi" w:cs="Arial"/>
                <w:color w:val="0D0D0D" w:themeColor="text1" w:themeTint="F2"/>
                <w:sz w:val="24"/>
                <w:szCs w:val="24"/>
              </w:rPr>
              <w:t>ther individual literacy support; t</w:t>
            </w:r>
            <w:r w:rsidR="00D32ED7" w:rsidRPr="00D32ED7">
              <w:rPr>
                <w:rFonts w:asciiTheme="minorHAnsi" w:hAnsiTheme="minorHAnsi" w:cs="Arial"/>
                <w:color w:val="0D0D0D" w:themeColor="text1" w:themeTint="F2"/>
                <w:sz w:val="24"/>
                <w:szCs w:val="24"/>
              </w:rPr>
              <w:t>he impact of Catch Up® Literacy is long lasting</w:t>
            </w:r>
          </w:p>
        </w:tc>
        <w:tc>
          <w:tcPr>
            <w:tcW w:w="3032" w:type="dxa"/>
            <w:tcMar>
              <w:top w:w="57" w:type="dxa"/>
              <w:bottom w:w="57" w:type="dxa"/>
            </w:tcMar>
          </w:tcPr>
          <w:p w:rsidR="000F20B7" w:rsidRDefault="000F20B7" w:rsidP="00892B54">
            <w:pPr>
              <w:rPr>
                <w:rFonts w:asciiTheme="minorHAnsi" w:hAnsiTheme="minorHAnsi" w:cs="Arial"/>
                <w:color w:val="0D0D0D" w:themeColor="text1" w:themeTint="F2"/>
                <w:sz w:val="24"/>
                <w:szCs w:val="24"/>
              </w:rPr>
            </w:pPr>
            <w:r w:rsidRPr="000F20B7">
              <w:rPr>
                <w:rFonts w:asciiTheme="minorHAnsi" w:hAnsiTheme="minorHAnsi" w:cs="Arial"/>
                <w:color w:val="0D0D0D" w:themeColor="text1" w:themeTint="F2"/>
                <w:sz w:val="24"/>
                <w:szCs w:val="24"/>
              </w:rPr>
              <w:t xml:space="preserve">1:1 Catch-up </w:t>
            </w:r>
            <w:r>
              <w:rPr>
                <w:rFonts w:asciiTheme="minorHAnsi" w:hAnsiTheme="minorHAnsi" w:cs="Arial"/>
                <w:color w:val="0D0D0D" w:themeColor="text1" w:themeTint="F2"/>
                <w:sz w:val="24"/>
                <w:szCs w:val="24"/>
              </w:rPr>
              <w:t>literacy</w:t>
            </w:r>
            <w:r w:rsidRPr="000F20B7">
              <w:rPr>
                <w:rFonts w:asciiTheme="minorHAnsi" w:hAnsiTheme="minorHAnsi" w:cs="Arial"/>
                <w:color w:val="0D0D0D" w:themeColor="text1" w:themeTint="F2"/>
                <w:sz w:val="24"/>
                <w:szCs w:val="24"/>
              </w:rPr>
              <w:t xml:space="preserve"> intervention for weakest pupils with a trained LSA two 20-25min sessions per week </w:t>
            </w:r>
          </w:p>
          <w:p w:rsidR="00892B54"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Regular monitoring visits to Early Morning Reading.</w:t>
            </w:r>
          </w:p>
          <w:p w:rsidR="00892B54"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Listening to pupils read.</w:t>
            </w:r>
          </w:p>
          <w:p w:rsidR="00892B54"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Analysis of results from the New Group Reading Test </w:t>
            </w:r>
          </w:p>
          <w:p w:rsidR="00892B54"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Analysis of results from termly summative assessments in reading and teacher assessment information</w:t>
            </w:r>
          </w:p>
          <w:p w:rsidR="005611B7" w:rsidRPr="0003415B" w:rsidRDefault="005611B7"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Books given to pupils as rewards to read every holiday</w:t>
            </w:r>
          </w:p>
        </w:tc>
        <w:tc>
          <w:tcPr>
            <w:tcW w:w="1766" w:type="dxa"/>
          </w:tcPr>
          <w:p w:rsidR="00892B54" w:rsidRDefault="00892B54"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SENDCO</w:t>
            </w:r>
          </w:p>
          <w:p w:rsidR="00892B54" w:rsidRDefault="00892B54" w:rsidP="00A83F39">
            <w:pPr>
              <w:rPr>
                <w:rFonts w:asciiTheme="minorHAnsi" w:hAnsiTheme="minorHAnsi" w:cs="Arial"/>
                <w:color w:val="0D0D0D" w:themeColor="text1" w:themeTint="F2"/>
                <w:sz w:val="24"/>
                <w:szCs w:val="24"/>
              </w:rPr>
            </w:pPr>
          </w:p>
          <w:p w:rsidR="00892B54" w:rsidRPr="0003415B" w:rsidRDefault="00892B54"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Communication Co-ordinator</w:t>
            </w:r>
          </w:p>
        </w:tc>
        <w:tc>
          <w:tcPr>
            <w:tcW w:w="2224" w:type="dxa"/>
          </w:tcPr>
          <w:p w:rsidR="00892B54" w:rsidRPr="003A2D09" w:rsidRDefault="00892B54" w:rsidP="00892B5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892B54" w:rsidRPr="003A2D09" w:rsidRDefault="00892B54" w:rsidP="00892B5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892B54" w:rsidRPr="003A2D09" w:rsidRDefault="00892B54" w:rsidP="00892B5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892B54" w:rsidRPr="0003415B" w:rsidTr="00722B7A">
        <w:trPr>
          <w:trHeight w:val="1680"/>
        </w:trPr>
        <w:tc>
          <w:tcPr>
            <w:tcW w:w="2226" w:type="dxa"/>
            <w:tcMar>
              <w:top w:w="57" w:type="dxa"/>
              <w:bottom w:w="57" w:type="dxa"/>
            </w:tcMar>
          </w:tcPr>
          <w:p w:rsidR="00892B54" w:rsidRPr="0003415B" w:rsidRDefault="00892B54" w:rsidP="00892B54">
            <w:pPr>
              <w:rPr>
                <w:rFonts w:asciiTheme="minorHAnsi" w:hAnsiTheme="minorHAnsi"/>
                <w:sz w:val="24"/>
                <w:szCs w:val="24"/>
              </w:rPr>
            </w:pPr>
            <w:r w:rsidRPr="0003415B">
              <w:rPr>
                <w:rFonts w:asciiTheme="minorHAnsi" w:hAnsiTheme="minorHAnsi"/>
                <w:sz w:val="24"/>
                <w:szCs w:val="24"/>
              </w:rPr>
              <w:t>Higher levels of progress in literacy and numeracy for pupils eligible for PP in KS3</w:t>
            </w:r>
          </w:p>
          <w:p w:rsidR="00892B54" w:rsidRPr="0003415B" w:rsidRDefault="00892B54" w:rsidP="00892B54">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892B54" w:rsidRDefault="00892B54" w:rsidP="00892B54">
            <w:pPr>
              <w:rPr>
                <w:rFonts w:asciiTheme="minorHAnsi" w:hAnsiTheme="minorHAnsi" w:cs="Arial"/>
                <w:color w:val="0D0D0D" w:themeColor="text1" w:themeTint="F2"/>
                <w:sz w:val="24"/>
                <w:szCs w:val="24"/>
              </w:rPr>
            </w:pPr>
            <w:r w:rsidRPr="00C315E3">
              <w:rPr>
                <w:rFonts w:asciiTheme="minorHAnsi" w:hAnsiTheme="minorHAnsi" w:cs="Arial"/>
                <w:b/>
                <w:color w:val="0D0D0D" w:themeColor="text1" w:themeTint="F2"/>
                <w:sz w:val="24"/>
                <w:szCs w:val="24"/>
              </w:rPr>
              <w:t>Reading for pleasure</w:t>
            </w:r>
            <w:r>
              <w:rPr>
                <w:rFonts w:asciiTheme="minorHAnsi" w:hAnsiTheme="minorHAnsi" w:cs="Arial"/>
                <w:color w:val="0D0D0D" w:themeColor="text1" w:themeTint="F2"/>
                <w:sz w:val="24"/>
                <w:szCs w:val="24"/>
              </w:rPr>
              <w:t xml:space="preserve"> </w:t>
            </w:r>
          </w:p>
          <w:p w:rsidR="00892B54" w:rsidRPr="0003415B"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Books given to pupils on a ½ termly basis for reading over the holidays.</w:t>
            </w:r>
          </w:p>
          <w:p w:rsidR="00892B54" w:rsidRPr="0003415B" w:rsidRDefault="00892B54" w:rsidP="00892B54">
            <w:pPr>
              <w:rPr>
                <w:rFonts w:cs="Arial"/>
                <w:color w:val="0D0D0D" w:themeColor="text1" w:themeTint="F2"/>
                <w:sz w:val="24"/>
                <w:szCs w:val="24"/>
              </w:rPr>
            </w:pPr>
          </w:p>
        </w:tc>
        <w:tc>
          <w:tcPr>
            <w:tcW w:w="3406" w:type="dxa"/>
            <w:tcMar>
              <w:top w:w="57" w:type="dxa"/>
              <w:bottom w:w="57" w:type="dxa"/>
            </w:tcMar>
          </w:tcPr>
          <w:p w:rsidR="00892B54" w:rsidRDefault="004C181E" w:rsidP="00892B54">
            <w:pPr>
              <w:rPr>
                <w:rFonts w:asciiTheme="minorHAnsi" w:hAnsiTheme="minorHAnsi" w:cs="Arial"/>
                <w:color w:val="0D0D0D" w:themeColor="text1" w:themeTint="F2"/>
                <w:sz w:val="24"/>
                <w:szCs w:val="24"/>
              </w:rPr>
            </w:pPr>
            <w:r w:rsidRPr="004C181E">
              <w:rPr>
                <w:rFonts w:asciiTheme="minorHAnsi" w:hAnsiTheme="minorHAnsi" w:cs="Arial"/>
                <w:color w:val="0D0D0D" w:themeColor="text1" w:themeTint="F2"/>
                <w:sz w:val="24"/>
                <w:szCs w:val="24"/>
              </w:rPr>
              <w:t>Literacy-targeted rewards, such as books or book vouchers have been found to be more effective in developing reading motivation than rewards that are unrelated to the activity (Clark and Rumbold, 2006).</w:t>
            </w:r>
          </w:p>
          <w:p w:rsidR="0057714A" w:rsidRPr="004C181E" w:rsidRDefault="0057714A" w:rsidP="00892B54">
            <w:pPr>
              <w:rPr>
                <w:rFonts w:asciiTheme="minorHAnsi" w:hAnsiTheme="minorHAnsi" w:cs="Arial"/>
                <w:color w:val="0D0D0D" w:themeColor="text1" w:themeTint="F2"/>
                <w:sz w:val="24"/>
                <w:szCs w:val="24"/>
              </w:rPr>
            </w:pPr>
            <w:r w:rsidRPr="0057714A">
              <w:rPr>
                <w:rFonts w:asciiTheme="minorHAnsi" w:hAnsiTheme="minorHAnsi" w:cs="Arial"/>
                <w:color w:val="0D0D0D" w:themeColor="text1" w:themeTint="F2"/>
                <w:sz w:val="24"/>
                <w:szCs w:val="24"/>
              </w:rPr>
              <w:t xml:space="preserve">Having access to resources and having books of their own has an impact on children’s attainment. There is a positive </w:t>
            </w:r>
            <w:r w:rsidRPr="0057714A">
              <w:rPr>
                <w:rFonts w:asciiTheme="minorHAnsi" w:hAnsiTheme="minorHAnsi" w:cs="Arial"/>
                <w:color w:val="0D0D0D" w:themeColor="text1" w:themeTint="F2"/>
                <w:sz w:val="24"/>
                <w:szCs w:val="24"/>
              </w:rPr>
              <w:lastRenderedPageBreak/>
              <w:t>relationship between the estimated number of books in the home and attainment (Clark 2011). Children who have books of their own enjoy reading more and read more frequently (Clark and Poulton 2011).</w:t>
            </w:r>
          </w:p>
        </w:tc>
        <w:tc>
          <w:tcPr>
            <w:tcW w:w="3032" w:type="dxa"/>
            <w:tcMar>
              <w:top w:w="57" w:type="dxa"/>
              <w:bottom w:w="57" w:type="dxa"/>
            </w:tcMar>
          </w:tcPr>
          <w:p w:rsidR="00892B54"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Regular monitoring visits to Early Morning Reading.</w:t>
            </w:r>
          </w:p>
          <w:p w:rsidR="00892B54"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Listening to pupils read.</w:t>
            </w:r>
          </w:p>
          <w:p w:rsidR="00892B54"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Analysis of results from the New Group Reading Test </w:t>
            </w:r>
          </w:p>
          <w:p w:rsidR="00892B54"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Analysis of results from termly summative assessments in reading and teacher assessment information</w:t>
            </w:r>
          </w:p>
          <w:p w:rsidR="00892B54" w:rsidRPr="0003415B"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Results from pupil surveys/discussion</w:t>
            </w:r>
          </w:p>
        </w:tc>
        <w:tc>
          <w:tcPr>
            <w:tcW w:w="1766" w:type="dxa"/>
          </w:tcPr>
          <w:p w:rsidR="00892B54" w:rsidRPr="0003415B" w:rsidRDefault="00892B54"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Communication Co-ordinator</w:t>
            </w:r>
          </w:p>
        </w:tc>
        <w:tc>
          <w:tcPr>
            <w:tcW w:w="2224" w:type="dxa"/>
          </w:tcPr>
          <w:p w:rsidR="00892B54" w:rsidRPr="003A2D09" w:rsidRDefault="00892B54" w:rsidP="00892B5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892B54" w:rsidRPr="003A2D09" w:rsidRDefault="00892B54" w:rsidP="00892B5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892B54" w:rsidRPr="003A2D09" w:rsidRDefault="00892B54" w:rsidP="00892B5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892B54" w:rsidRPr="0003415B" w:rsidTr="00722B7A">
        <w:trPr>
          <w:trHeight w:val="1125"/>
        </w:trPr>
        <w:tc>
          <w:tcPr>
            <w:tcW w:w="2226" w:type="dxa"/>
            <w:tcMar>
              <w:top w:w="57" w:type="dxa"/>
              <w:bottom w:w="57" w:type="dxa"/>
            </w:tcMar>
          </w:tcPr>
          <w:p w:rsidR="00892B54" w:rsidRPr="0003415B" w:rsidRDefault="00892B54" w:rsidP="00892B54">
            <w:pPr>
              <w:rPr>
                <w:rFonts w:asciiTheme="minorHAnsi" w:hAnsiTheme="minorHAnsi"/>
                <w:sz w:val="24"/>
                <w:szCs w:val="24"/>
              </w:rPr>
            </w:pPr>
            <w:r w:rsidRPr="0003415B">
              <w:rPr>
                <w:rFonts w:asciiTheme="minorHAnsi" w:hAnsiTheme="minorHAnsi"/>
                <w:sz w:val="24"/>
                <w:szCs w:val="24"/>
              </w:rPr>
              <w:t>Higher levels of progress in literacy and numeracy for pupils eligible for PP in KS3</w:t>
            </w:r>
          </w:p>
          <w:p w:rsidR="00892B54" w:rsidRPr="0003415B" w:rsidRDefault="00892B54" w:rsidP="00892B54">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892B54" w:rsidRPr="00C315E3" w:rsidRDefault="00892B54" w:rsidP="00892B54">
            <w:pPr>
              <w:rPr>
                <w:rFonts w:asciiTheme="minorHAnsi" w:hAnsiTheme="minorHAnsi" w:cs="Arial"/>
                <w:b/>
                <w:color w:val="0D0D0D" w:themeColor="text1" w:themeTint="F2"/>
                <w:sz w:val="24"/>
                <w:szCs w:val="24"/>
              </w:rPr>
            </w:pPr>
            <w:r w:rsidRPr="00C315E3">
              <w:rPr>
                <w:rFonts w:asciiTheme="minorHAnsi" w:hAnsiTheme="minorHAnsi" w:cs="Arial"/>
                <w:b/>
                <w:color w:val="0D0D0D" w:themeColor="text1" w:themeTint="F2"/>
                <w:sz w:val="24"/>
                <w:szCs w:val="24"/>
              </w:rPr>
              <w:t>Literacy Lessons</w:t>
            </w:r>
          </w:p>
          <w:p w:rsidR="00892B54" w:rsidRPr="0003415B" w:rsidRDefault="00892B54"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Bespoke timetabled literacy lesson once per week.</w:t>
            </w:r>
          </w:p>
          <w:p w:rsidR="00892B54" w:rsidRDefault="00892B54" w:rsidP="00892B54">
            <w:pPr>
              <w:rPr>
                <w:rFonts w:cs="Arial"/>
                <w:color w:val="0D0D0D" w:themeColor="text1" w:themeTint="F2"/>
                <w:sz w:val="24"/>
                <w:szCs w:val="24"/>
              </w:rPr>
            </w:pPr>
          </w:p>
        </w:tc>
        <w:tc>
          <w:tcPr>
            <w:tcW w:w="3406" w:type="dxa"/>
            <w:tcMar>
              <w:top w:w="57" w:type="dxa"/>
              <w:bottom w:w="57" w:type="dxa"/>
            </w:tcMar>
          </w:tcPr>
          <w:p w:rsidR="00892B54" w:rsidRPr="00E12D46" w:rsidRDefault="00E12D46" w:rsidP="00892B54">
            <w:pPr>
              <w:rPr>
                <w:rFonts w:asciiTheme="minorHAnsi" w:hAnsiTheme="minorHAnsi" w:cs="Arial"/>
                <w:color w:val="0D0D0D" w:themeColor="text1" w:themeTint="F2"/>
                <w:sz w:val="24"/>
                <w:szCs w:val="24"/>
              </w:rPr>
            </w:pPr>
            <w:r w:rsidRPr="00E12D46">
              <w:rPr>
                <w:rFonts w:asciiTheme="minorHAnsi" w:hAnsiTheme="minorHAnsi" w:cs="Arial"/>
                <w:color w:val="0D0D0D" w:themeColor="text1" w:themeTint="F2"/>
                <w:sz w:val="24"/>
                <w:szCs w:val="24"/>
              </w:rPr>
              <w:t>To focus on mastery of skills</w:t>
            </w:r>
          </w:p>
        </w:tc>
        <w:tc>
          <w:tcPr>
            <w:tcW w:w="3032" w:type="dxa"/>
            <w:tcMar>
              <w:top w:w="57" w:type="dxa"/>
              <w:bottom w:w="57" w:type="dxa"/>
            </w:tcMar>
          </w:tcPr>
          <w:p w:rsidR="00574F2C" w:rsidRDefault="00574F2C" w:rsidP="00892B5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Lesson observations.</w:t>
            </w:r>
          </w:p>
          <w:p w:rsidR="00892B54" w:rsidRDefault="00574F2C" w:rsidP="00892B54">
            <w:pPr>
              <w:rPr>
                <w:rFonts w:asciiTheme="minorHAnsi" w:hAnsiTheme="minorHAnsi" w:cs="Arial"/>
                <w:color w:val="0D0D0D" w:themeColor="text1" w:themeTint="F2"/>
                <w:sz w:val="24"/>
                <w:szCs w:val="24"/>
              </w:rPr>
            </w:pPr>
            <w:r w:rsidRPr="00574F2C">
              <w:rPr>
                <w:rFonts w:asciiTheme="minorHAnsi" w:hAnsiTheme="minorHAnsi" w:cs="Arial"/>
                <w:color w:val="0D0D0D" w:themeColor="text1" w:themeTint="F2"/>
                <w:sz w:val="24"/>
                <w:szCs w:val="24"/>
              </w:rPr>
              <w:t>Analysis of results from termly s</w:t>
            </w:r>
            <w:r>
              <w:rPr>
                <w:rFonts w:asciiTheme="minorHAnsi" w:hAnsiTheme="minorHAnsi" w:cs="Arial"/>
                <w:color w:val="0D0D0D" w:themeColor="text1" w:themeTint="F2"/>
                <w:sz w:val="24"/>
                <w:szCs w:val="24"/>
              </w:rPr>
              <w:t xml:space="preserve">ummative assessments in reading, writing and GPS </w:t>
            </w:r>
            <w:r w:rsidRPr="00574F2C">
              <w:rPr>
                <w:rFonts w:asciiTheme="minorHAnsi" w:hAnsiTheme="minorHAnsi" w:cs="Arial"/>
                <w:color w:val="0D0D0D" w:themeColor="text1" w:themeTint="F2"/>
                <w:sz w:val="24"/>
                <w:szCs w:val="24"/>
              </w:rPr>
              <w:t>and teacher assessment information</w:t>
            </w:r>
          </w:p>
          <w:p w:rsidR="00574F2C" w:rsidRPr="00574F2C" w:rsidRDefault="00574F2C" w:rsidP="00892B54">
            <w:pPr>
              <w:rPr>
                <w:rFonts w:asciiTheme="minorHAnsi" w:hAnsiTheme="minorHAnsi" w:cs="Arial"/>
                <w:color w:val="0D0D0D" w:themeColor="text1" w:themeTint="F2"/>
                <w:sz w:val="24"/>
                <w:szCs w:val="24"/>
              </w:rPr>
            </w:pPr>
            <w:r w:rsidRPr="00574F2C">
              <w:rPr>
                <w:rFonts w:asciiTheme="minorHAnsi" w:hAnsiTheme="minorHAnsi" w:cs="Arial"/>
                <w:color w:val="0D0D0D" w:themeColor="text1" w:themeTint="F2"/>
                <w:sz w:val="24"/>
                <w:szCs w:val="24"/>
              </w:rPr>
              <w:t>Analysis of results from the New Group Reading Test</w:t>
            </w:r>
          </w:p>
        </w:tc>
        <w:tc>
          <w:tcPr>
            <w:tcW w:w="1766" w:type="dxa"/>
          </w:tcPr>
          <w:p w:rsidR="00892B54" w:rsidRDefault="00892B54"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KS3 English</w:t>
            </w:r>
          </w:p>
          <w:p w:rsidR="00892B54" w:rsidRPr="00CA1099" w:rsidRDefault="00892B54"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Co-ordinator</w:t>
            </w:r>
          </w:p>
        </w:tc>
        <w:tc>
          <w:tcPr>
            <w:tcW w:w="2224" w:type="dxa"/>
          </w:tcPr>
          <w:p w:rsidR="00892B54" w:rsidRPr="003A2D09" w:rsidRDefault="00892B54" w:rsidP="00892B5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892B54" w:rsidRPr="003A2D09" w:rsidRDefault="00892B54" w:rsidP="00892B5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892B54" w:rsidRPr="003A2D09" w:rsidRDefault="00892B54" w:rsidP="00892B5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DC78DC" w:rsidRPr="0003415B" w:rsidTr="00722B7A">
        <w:trPr>
          <w:trHeight w:val="1622"/>
        </w:trPr>
        <w:tc>
          <w:tcPr>
            <w:tcW w:w="2226" w:type="dxa"/>
            <w:tcMar>
              <w:top w:w="57" w:type="dxa"/>
              <w:bottom w:w="57" w:type="dxa"/>
            </w:tcMar>
          </w:tcPr>
          <w:p w:rsidR="00DC78DC" w:rsidRPr="0003415B" w:rsidRDefault="00DC78DC" w:rsidP="00DC78DC">
            <w:pPr>
              <w:rPr>
                <w:rFonts w:asciiTheme="minorHAnsi" w:hAnsiTheme="minorHAnsi"/>
                <w:sz w:val="24"/>
                <w:szCs w:val="24"/>
              </w:rPr>
            </w:pPr>
            <w:r w:rsidRPr="0003415B">
              <w:rPr>
                <w:rFonts w:asciiTheme="minorHAnsi" w:hAnsiTheme="minorHAnsi"/>
                <w:sz w:val="24"/>
                <w:szCs w:val="24"/>
              </w:rPr>
              <w:t>Higher levels of progress in literacy and numeracy for pupils eligible for PP in KS3</w:t>
            </w:r>
          </w:p>
          <w:p w:rsidR="00DC78DC" w:rsidRPr="0003415B" w:rsidRDefault="00DC78DC" w:rsidP="00DC78DC">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DC78DC" w:rsidRPr="00C315E3" w:rsidRDefault="00DC78DC" w:rsidP="00DC78DC">
            <w:pPr>
              <w:rPr>
                <w:rFonts w:asciiTheme="minorHAnsi" w:hAnsiTheme="minorHAnsi" w:cs="Arial"/>
                <w:b/>
                <w:color w:val="0D0D0D" w:themeColor="text1" w:themeTint="F2"/>
                <w:sz w:val="24"/>
                <w:szCs w:val="24"/>
              </w:rPr>
            </w:pPr>
            <w:r>
              <w:rPr>
                <w:rFonts w:asciiTheme="minorHAnsi" w:hAnsiTheme="minorHAnsi" w:cs="Arial"/>
                <w:b/>
                <w:color w:val="0D0D0D" w:themeColor="text1" w:themeTint="F2"/>
                <w:sz w:val="24"/>
                <w:szCs w:val="24"/>
              </w:rPr>
              <w:t>Early Morning Numeracy</w:t>
            </w:r>
          </w:p>
          <w:p w:rsidR="00DC78DC" w:rsidRDefault="00DC78DC" w:rsidP="00DC78DC">
            <w:pPr>
              <w:rPr>
                <w:rFonts w:cs="Arial"/>
                <w:color w:val="0D0D0D" w:themeColor="text1" w:themeTint="F2"/>
                <w:sz w:val="24"/>
                <w:szCs w:val="24"/>
              </w:rPr>
            </w:pPr>
            <w:r w:rsidRPr="0003415B">
              <w:rPr>
                <w:rFonts w:asciiTheme="minorHAnsi" w:hAnsiTheme="minorHAnsi" w:cs="Arial"/>
                <w:color w:val="0D0D0D" w:themeColor="text1" w:themeTint="F2"/>
                <w:sz w:val="24"/>
                <w:szCs w:val="24"/>
              </w:rPr>
              <w:t xml:space="preserve">Early morning </w:t>
            </w:r>
            <w:r>
              <w:rPr>
                <w:rFonts w:asciiTheme="minorHAnsi" w:hAnsiTheme="minorHAnsi" w:cs="Arial"/>
                <w:color w:val="0D0D0D" w:themeColor="text1" w:themeTint="F2"/>
                <w:sz w:val="24"/>
                <w:szCs w:val="24"/>
              </w:rPr>
              <w:t>numeracy intervention for 20 weakest pupils in Year 7 and 8</w:t>
            </w:r>
          </w:p>
        </w:tc>
        <w:tc>
          <w:tcPr>
            <w:tcW w:w="3406" w:type="dxa"/>
            <w:tcMar>
              <w:top w:w="57" w:type="dxa"/>
              <w:bottom w:w="57" w:type="dxa"/>
            </w:tcMar>
          </w:tcPr>
          <w:p w:rsidR="00DC78DC" w:rsidRDefault="007A5F77" w:rsidP="00DC78DC">
            <w:pPr>
              <w:rPr>
                <w:rFonts w:asciiTheme="minorHAnsi" w:hAnsiTheme="minorHAnsi" w:cs="Arial"/>
                <w:color w:val="0D0D0D" w:themeColor="text1" w:themeTint="F2"/>
                <w:sz w:val="24"/>
                <w:szCs w:val="24"/>
              </w:rPr>
            </w:pPr>
            <w:r w:rsidRPr="007A5F77">
              <w:rPr>
                <w:rFonts w:asciiTheme="minorHAnsi" w:hAnsiTheme="minorHAnsi" w:cs="Arial"/>
                <w:color w:val="0D0D0D" w:themeColor="text1" w:themeTint="F2"/>
                <w:sz w:val="24"/>
                <w:szCs w:val="24"/>
              </w:rPr>
              <w:t xml:space="preserve">To support </w:t>
            </w:r>
            <w:r>
              <w:rPr>
                <w:rFonts w:asciiTheme="minorHAnsi" w:hAnsiTheme="minorHAnsi" w:cs="Arial"/>
                <w:color w:val="0D0D0D" w:themeColor="text1" w:themeTint="F2"/>
                <w:sz w:val="24"/>
                <w:szCs w:val="24"/>
              </w:rPr>
              <w:t>numeracy</w:t>
            </w:r>
            <w:r w:rsidRPr="007A5F77">
              <w:rPr>
                <w:rFonts w:asciiTheme="minorHAnsi" w:hAnsiTheme="minorHAnsi" w:cs="Arial"/>
                <w:color w:val="0D0D0D" w:themeColor="text1" w:themeTint="F2"/>
                <w:sz w:val="24"/>
                <w:szCs w:val="24"/>
              </w:rPr>
              <w:t xml:space="preserve"> of pupils who did not achieve the standard expected at the end of KS2</w:t>
            </w:r>
          </w:p>
          <w:p w:rsidR="007A5F77" w:rsidRPr="007A5F77" w:rsidRDefault="007A5F77" w:rsidP="00DC78DC">
            <w:pPr>
              <w:rPr>
                <w:rFonts w:asciiTheme="minorHAnsi" w:hAnsiTheme="minorHAnsi" w:cs="Arial"/>
                <w:color w:val="0D0D0D" w:themeColor="text1" w:themeTint="F2"/>
                <w:sz w:val="24"/>
                <w:szCs w:val="24"/>
              </w:rPr>
            </w:pPr>
          </w:p>
        </w:tc>
        <w:tc>
          <w:tcPr>
            <w:tcW w:w="3032" w:type="dxa"/>
            <w:tcMar>
              <w:top w:w="57" w:type="dxa"/>
              <w:bottom w:w="57" w:type="dxa"/>
            </w:tcMar>
          </w:tcPr>
          <w:p w:rsidR="00DC78DC" w:rsidRDefault="00DC78DC" w:rsidP="00DC78DC">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Lesson observations.</w:t>
            </w:r>
          </w:p>
          <w:p w:rsidR="00DC78DC" w:rsidRDefault="00DC78DC" w:rsidP="00DC78DC">
            <w:pPr>
              <w:rPr>
                <w:rFonts w:asciiTheme="minorHAnsi" w:hAnsiTheme="minorHAnsi" w:cs="Arial"/>
                <w:color w:val="0D0D0D" w:themeColor="text1" w:themeTint="F2"/>
                <w:sz w:val="24"/>
                <w:szCs w:val="24"/>
              </w:rPr>
            </w:pPr>
            <w:r w:rsidRPr="00574F2C">
              <w:rPr>
                <w:rFonts w:asciiTheme="minorHAnsi" w:hAnsiTheme="minorHAnsi" w:cs="Arial"/>
                <w:color w:val="0D0D0D" w:themeColor="text1" w:themeTint="F2"/>
                <w:sz w:val="24"/>
                <w:szCs w:val="24"/>
              </w:rPr>
              <w:t>Analysis of results from termly s</w:t>
            </w:r>
            <w:r>
              <w:rPr>
                <w:rFonts w:asciiTheme="minorHAnsi" w:hAnsiTheme="minorHAnsi" w:cs="Arial"/>
                <w:color w:val="0D0D0D" w:themeColor="text1" w:themeTint="F2"/>
                <w:sz w:val="24"/>
                <w:szCs w:val="24"/>
              </w:rPr>
              <w:t xml:space="preserve">ummative assessments in maths </w:t>
            </w:r>
            <w:r w:rsidRPr="00574F2C">
              <w:rPr>
                <w:rFonts w:asciiTheme="minorHAnsi" w:hAnsiTheme="minorHAnsi" w:cs="Arial"/>
                <w:color w:val="0D0D0D" w:themeColor="text1" w:themeTint="F2"/>
                <w:sz w:val="24"/>
                <w:szCs w:val="24"/>
              </w:rPr>
              <w:t>and teacher assessment information</w:t>
            </w:r>
          </w:p>
          <w:p w:rsidR="00DC78DC" w:rsidRPr="00574F2C" w:rsidRDefault="00DC78DC" w:rsidP="00DC78DC">
            <w:pPr>
              <w:rPr>
                <w:rFonts w:asciiTheme="minorHAnsi" w:hAnsiTheme="minorHAnsi" w:cs="Arial"/>
                <w:color w:val="0D0D0D" w:themeColor="text1" w:themeTint="F2"/>
                <w:sz w:val="24"/>
                <w:szCs w:val="24"/>
              </w:rPr>
            </w:pPr>
            <w:r w:rsidRPr="00574F2C">
              <w:rPr>
                <w:rFonts w:asciiTheme="minorHAnsi" w:hAnsiTheme="minorHAnsi" w:cs="Arial"/>
                <w:color w:val="0D0D0D" w:themeColor="text1" w:themeTint="F2"/>
                <w:sz w:val="24"/>
                <w:szCs w:val="24"/>
              </w:rPr>
              <w:t>Analysis of results</w:t>
            </w:r>
            <w:r>
              <w:rPr>
                <w:rFonts w:asciiTheme="minorHAnsi" w:hAnsiTheme="minorHAnsi" w:cs="Arial"/>
                <w:color w:val="0D0D0D" w:themeColor="text1" w:themeTint="F2"/>
                <w:sz w:val="24"/>
                <w:szCs w:val="24"/>
              </w:rPr>
              <w:t xml:space="preserve"> from the catch up programme</w:t>
            </w:r>
          </w:p>
        </w:tc>
        <w:tc>
          <w:tcPr>
            <w:tcW w:w="1766" w:type="dxa"/>
          </w:tcPr>
          <w:p w:rsidR="00DC78DC" w:rsidRDefault="00DC78DC" w:rsidP="00A83F39">
            <w:pPr>
              <w:rPr>
                <w:rFonts w:asciiTheme="minorHAnsi" w:hAnsiTheme="minorHAnsi" w:cs="Arial"/>
                <w:color w:val="0D0D0D" w:themeColor="text1" w:themeTint="F2"/>
                <w:sz w:val="24"/>
                <w:szCs w:val="24"/>
              </w:rPr>
            </w:pPr>
            <w:r w:rsidRPr="00CA1099">
              <w:rPr>
                <w:rFonts w:asciiTheme="minorHAnsi" w:hAnsiTheme="minorHAnsi" w:cs="Arial"/>
                <w:color w:val="0D0D0D" w:themeColor="text1" w:themeTint="F2"/>
                <w:sz w:val="24"/>
                <w:szCs w:val="24"/>
              </w:rPr>
              <w:t xml:space="preserve">Numeracy </w:t>
            </w:r>
          </w:p>
          <w:p w:rsidR="00DC78DC" w:rsidRPr="00CA1099" w:rsidRDefault="00DC78DC"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Co-ordinator</w:t>
            </w:r>
          </w:p>
        </w:tc>
        <w:tc>
          <w:tcPr>
            <w:tcW w:w="2224" w:type="dxa"/>
          </w:tcPr>
          <w:p w:rsidR="00DC78DC" w:rsidRPr="003A2D09" w:rsidRDefault="00DC78DC" w:rsidP="00DC78DC">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DC78DC" w:rsidRPr="003A2D09" w:rsidRDefault="00DC78DC" w:rsidP="00DC78DC">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DC78DC" w:rsidRPr="003A2D09" w:rsidRDefault="00DC78DC" w:rsidP="00DC78DC">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094184" w:rsidRPr="0003415B" w:rsidTr="00722B7A">
        <w:trPr>
          <w:trHeight w:val="1775"/>
        </w:trPr>
        <w:tc>
          <w:tcPr>
            <w:tcW w:w="2226" w:type="dxa"/>
            <w:tcMar>
              <w:top w:w="57" w:type="dxa"/>
              <w:bottom w:w="57" w:type="dxa"/>
            </w:tcMar>
          </w:tcPr>
          <w:p w:rsidR="00094184" w:rsidRPr="0003415B" w:rsidRDefault="00094184" w:rsidP="00094184">
            <w:pPr>
              <w:rPr>
                <w:rFonts w:asciiTheme="minorHAnsi" w:hAnsiTheme="minorHAnsi"/>
                <w:sz w:val="24"/>
                <w:szCs w:val="24"/>
              </w:rPr>
            </w:pPr>
            <w:r w:rsidRPr="0003415B">
              <w:rPr>
                <w:rFonts w:asciiTheme="minorHAnsi" w:hAnsiTheme="minorHAnsi"/>
                <w:sz w:val="24"/>
                <w:szCs w:val="24"/>
              </w:rPr>
              <w:t>Higher levels of progress in literacy and numeracy for pupils eligible for PP in KS3</w:t>
            </w:r>
          </w:p>
          <w:p w:rsidR="00094184" w:rsidRPr="0003415B" w:rsidRDefault="00094184" w:rsidP="00094184">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094184" w:rsidRPr="00C315E3" w:rsidRDefault="00094184" w:rsidP="00094184">
            <w:pPr>
              <w:rPr>
                <w:rFonts w:asciiTheme="minorHAnsi" w:hAnsiTheme="minorHAnsi" w:cs="Arial"/>
                <w:b/>
                <w:color w:val="0D0D0D" w:themeColor="text1" w:themeTint="F2"/>
                <w:sz w:val="24"/>
                <w:szCs w:val="24"/>
              </w:rPr>
            </w:pPr>
            <w:r w:rsidRPr="00C315E3">
              <w:rPr>
                <w:rFonts w:asciiTheme="minorHAnsi" w:hAnsiTheme="minorHAnsi" w:cs="Arial"/>
                <w:b/>
                <w:color w:val="0D0D0D" w:themeColor="text1" w:themeTint="F2"/>
                <w:sz w:val="24"/>
                <w:szCs w:val="24"/>
              </w:rPr>
              <w:t>Numeracy Catch-up</w:t>
            </w:r>
          </w:p>
          <w:p w:rsidR="00F55BC2" w:rsidRPr="00F55BC2" w:rsidRDefault="00F55BC2" w:rsidP="00F55BC2">
            <w:pPr>
              <w:rPr>
                <w:rFonts w:asciiTheme="minorHAnsi" w:hAnsiTheme="minorHAnsi" w:cs="Arial"/>
                <w:color w:val="0D0D0D" w:themeColor="text1" w:themeTint="F2"/>
                <w:sz w:val="24"/>
                <w:szCs w:val="24"/>
              </w:rPr>
            </w:pPr>
            <w:r w:rsidRPr="00F55BC2">
              <w:rPr>
                <w:rFonts w:asciiTheme="minorHAnsi" w:hAnsiTheme="minorHAnsi" w:cs="Arial"/>
                <w:color w:val="0D0D0D" w:themeColor="text1" w:themeTint="F2"/>
                <w:sz w:val="24"/>
                <w:szCs w:val="24"/>
              </w:rPr>
              <w:t xml:space="preserve">Catch Up® Numeracy is a structured one-to-one intervention for learners who find numeracy difficult. It enables learners who struggle with numeracy to </w:t>
            </w:r>
            <w:r w:rsidRPr="00F55BC2">
              <w:rPr>
                <w:rFonts w:asciiTheme="minorHAnsi" w:hAnsiTheme="minorHAnsi" w:cs="Arial"/>
                <w:color w:val="0D0D0D" w:themeColor="text1" w:themeTint="F2"/>
                <w:sz w:val="24"/>
                <w:szCs w:val="24"/>
              </w:rPr>
              <w:lastRenderedPageBreak/>
              <w:t>achieve more than double the progress of typically developing learners.</w:t>
            </w:r>
          </w:p>
          <w:p w:rsidR="00F55BC2" w:rsidRPr="00F55BC2" w:rsidRDefault="00F55BC2" w:rsidP="00F55BC2">
            <w:pPr>
              <w:rPr>
                <w:rFonts w:asciiTheme="minorHAnsi" w:hAnsiTheme="minorHAnsi" w:cs="Arial"/>
                <w:color w:val="0D0D0D" w:themeColor="text1" w:themeTint="F2"/>
                <w:sz w:val="24"/>
                <w:szCs w:val="24"/>
              </w:rPr>
            </w:pPr>
          </w:p>
          <w:p w:rsidR="00F55BC2" w:rsidRDefault="00F55BC2" w:rsidP="00F55BC2">
            <w:pPr>
              <w:rPr>
                <w:rFonts w:asciiTheme="minorHAnsi" w:hAnsiTheme="minorHAnsi" w:cs="Arial"/>
                <w:color w:val="0D0D0D" w:themeColor="text1" w:themeTint="F2"/>
                <w:sz w:val="24"/>
                <w:szCs w:val="24"/>
              </w:rPr>
            </w:pPr>
            <w:r w:rsidRPr="00F55BC2">
              <w:rPr>
                <w:rFonts w:asciiTheme="minorHAnsi" w:hAnsiTheme="minorHAnsi" w:cs="Arial"/>
                <w:color w:val="0D0D0D" w:themeColor="text1" w:themeTint="F2"/>
                <w:sz w:val="24"/>
                <w:szCs w:val="24"/>
              </w:rPr>
              <w:t xml:space="preserve">Catch Up® Numeracy involves 15-minute individual sessions delivered twice a week. It is grounded in academic research and addresses 10 key components of numeracy: </w:t>
            </w:r>
          </w:p>
          <w:p w:rsidR="00094184" w:rsidRPr="0003415B" w:rsidRDefault="00094184" w:rsidP="000F20B7">
            <w:pPr>
              <w:rPr>
                <w:rFonts w:cs="Arial"/>
                <w:color w:val="0D0D0D" w:themeColor="text1" w:themeTint="F2"/>
                <w:sz w:val="24"/>
                <w:szCs w:val="24"/>
              </w:rPr>
            </w:pPr>
          </w:p>
        </w:tc>
        <w:tc>
          <w:tcPr>
            <w:tcW w:w="3406" w:type="dxa"/>
            <w:tcMar>
              <w:top w:w="57" w:type="dxa"/>
              <w:bottom w:w="57" w:type="dxa"/>
            </w:tcMar>
          </w:tcPr>
          <w:p w:rsidR="00C05372" w:rsidRPr="00C05372" w:rsidRDefault="00C05372" w:rsidP="00C05372">
            <w:pPr>
              <w:rPr>
                <w:rFonts w:asciiTheme="minorHAnsi" w:hAnsiTheme="minorHAnsi" w:cs="Arial"/>
                <w:color w:val="0D0D0D" w:themeColor="text1" w:themeTint="F2"/>
                <w:sz w:val="24"/>
                <w:szCs w:val="24"/>
              </w:rPr>
            </w:pPr>
            <w:r w:rsidRPr="00C05372">
              <w:rPr>
                <w:rFonts w:asciiTheme="minorHAnsi" w:hAnsiTheme="minorHAnsi" w:cs="Arial"/>
                <w:color w:val="0D0D0D" w:themeColor="text1" w:themeTint="F2"/>
                <w:sz w:val="24"/>
                <w:szCs w:val="24"/>
              </w:rPr>
              <w:lastRenderedPageBreak/>
              <w:t xml:space="preserve">Some students need targeted </w:t>
            </w:r>
            <w:r w:rsidR="00E12D46">
              <w:rPr>
                <w:rFonts w:asciiTheme="minorHAnsi" w:hAnsiTheme="minorHAnsi" w:cs="Arial"/>
                <w:color w:val="0D0D0D" w:themeColor="text1" w:themeTint="F2"/>
                <w:sz w:val="24"/>
                <w:szCs w:val="24"/>
              </w:rPr>
              <w:t>numeracy</w:t>
            </w:r>
            <w:r w:rsidRPr="00C05372">
              <w:rPr>
                <w:rFonts w:asciiTheme="minorHAnsi" w:hAnsiTheme="minorHAnsi" w:cs="Arial"/>
                <w:color w:val="0D0D0D" w:themeColor="text1" w:themeTint="F2"/>
                <w:sz w:val="24"/>
                <w:szCs w:val="24"/>
              </w:rPr>
              <w:t xml:space="preserve"> support to catch up.  This is a programme which has been independently evaluated and shown to be effective in other schools.</w:t>
            </w:r>
          </w:p>
          <w:p w:rsidR="00C05372" w:rsidRPr="00C05372" w:rsidRDefault="00C05372" w:rsidP="00C05372">
            <w:pPr>
              <w:rPr>
                <w:rFonts w:asciiTheme="minorHAnsi" w:hAnsiTheme="minorHAnsi" w:cs="Arial"/>
                <w:color w:val="0D0D0D" w:themeColor="text1" w:themeTint="F2"/>
                <w:sz w:val="24"/>
                <w:szCs w:val="24"/>
              </w:rPr>
            </w:pPr>
            <w:r w:rsidRPr="00C05372">
              <w:rPr>
                <w:rFonts w:asciiTheme="minorHAnsi" w:hAnsiTheme="minorHAnsi" w:cs="Arial"/>
                <w:color w:val="0D0D0D" w:themeColor="text1" w:themeTint="F2"/>
                <w:sz w:val="24"/>
                <w:szCs w:val="24"/>
              </w:rPr>
              <w:t>Evidence indicates that one to one tuition can be effective, on average accelerating learning by approximately fi</w:t>
            </w:r>
            <w:r w:rsidR="000A0E50">
              <w:rPr>
                <w:rFonts w:asciiTheme="minorHAnsi" w:hAnsiTheme="minorHAnsi" w:cs="Arial"/>
                <w:color w:val="0D0D0D" w:themeColor="text1" w:themeTint="F2"/>
                <w:sz w:val="24"/>
                <w:szCs w:val="24"/>
              </w:rPr>
              <w:t xml:space="preserve">ve additional </w:t>
            </w:r>
            <w:r w:rsidR="000A0E50">
              <w:rPr>
                <w:rFonts w:asciiTheme="minorHAnsi" w:hAnsiTheme="minorHAnsi" w:cs="Arial"/>
                <w:color w:val="0D0D0D" w:themeColor="text1" w:themeTint="F2"/>
                <w:sz w:val="24"/>
                <w:szCs w:val="24"/>
              </w:rPr>
              <w:lastRenderedPageBreak/>
              <w:t>months’ progress as long as the 1:1 tutor is trained in a particular method</w:t>
            </w:r>
            <w:r w:rsidR="000C762C">
              <w:rPr>
                <w:rFonts w:asciiTheme="minorHAnsi" w:hAnsiTheme="minorHAnsi" w:cs="Arial"/>
                <w:color w:val="0D0D0D" w:themeColor="text1" w:themeTint="F2"/>
                <w:sz w:val="24"/>
                <w:szCs w:val="24"/>
              </w:rPr>
              <w:t xml:space="preserve"> of intervention</w:t>
            </w:r>
            <w:r w:rsidR="000A0E50">
              <w:rPr>
                <w:rFonts w:asciiTheme="minorHAnsi" w:hAnsiTheme="minorHAnsi" w:cs="Arial"/>
                <w:color w:val="0D0D0D" w:themeColor="text1" w:themeTint="F2"/>
                <w:sz w:val="24"/>
                <w:szCs w:val="24"/>
              </w:rPr>
              <w:t>.</w:t>
            </w:r>
          </w:p>
          <w:p w:rsidR="00094184" w:rsidRPr="00C05372" w:rsidRDefault="00094184" w:rsidP="00094184">
            <w:pPr>
              <w:rPr>
                <w:rFonts w:asciiTheme="minorHAnsi" w:hAnsiTheme="minorHAnsi" w:cs="Arial"/>
                <w:color w:val="0D0D0D" w:themeColor="text1" w:themeTint="F2"/>
                <w:sz w:val="24"/>
                <w:szCs w:val="24"/>
              </w:rPr>
            </w:pPr>
          </w:p>
        </w:tc>
        <w:tc>
          <w:tcPr>
            <w:tcW w:w="3032" w:type="dxa"/>
            <w:tcMar>
              <w:top w:w="57" w:type="dxa"/>
              <w:bottom w:w="57" w:type="dxa"/>
            </w:tcMar>
          </w:tcPr>
          <w:p w:rsidR="000F20B7" w:rsidRDefault="000F20B7" w:rsidP="00094184">
            <w:pPr>
              <w:rPr>
                <w:rFonts w:asciiTheme="minorHAnsi" w:hAnsiTheme="minorHAnsi" w:cs="Arial"/>
                <w:color w:val="0D0D0D" w:themeColor="text1" w:themeTint="F2"/>
                <w:sz w:val="24"/>
                <w:szCs w:val="24"/>
              </w:rPr>
            </w:pPr>
            <w:r w:rsidRPr="000F20B7">
              <w:rPr>
                <w:rFonts w:asciiTheme="minorHAnsi" w:hAnsiTheme="minorHAnsi" w:cs="Arial"/>
                <w:color w:val="0D0D0D" w:themeColor="text1" w:themeTint="F2"/>
                <w:sz w:val="24"/>
                <w:szCs w:val="24"/>
              </w:rPr>
              <w:lastRenderedPageBreak/>
              <w:t>1:1 Catch-up numeracy intervention for weakest pupi</w:t>
            </w:r>
            <w:r>
              <w:rPr>
                <w:rFonts w:asciiTheme="minorHAnsi" w:hAnsiTheme="minorHAnsi" w:cs="Arial"/>
                <w:color w:val="0D0D0D" w:themeColor="text1" w:themeTint="F2"/>
                <w:sz w:val="24"/>
                <w:szCs w:val="24"/>
              </w:rPr>
              <w:t xml:space="preserve">ls with a trained LSA two 20-25min sessions </w:t>
            </w:r>
            <w:r w:rsidRPr="000F20B7">
              <w:rPr>
                <w:rFonts w:asciiTheme="minorHAnsi" w:hAnsiTheme="minorHAnsi" w:cs="Arial"/>
                <w:color w:val="0D0D0D" w:themeColor="text1" w:themeTint="F2"/>
                <w:sz w:val="24"/>
                <w:szCs w:val="24"/>
              </w:rPr>
              <w:t>per week.</w:t>
            </w:r>
          </w:p>
          <w:p w:rsidR="00094184" w:rsidRDefault="00094184" w:rsidP="00094184">
            <w:pPr>
              <w:rPr>
                <w:rFonts w:asciiTheme="minorHAnsi" w:hAnsiTheme="minorHAnsi" w:cs="Arial"/>
                <w:color w:val="0D0D0D" w:themeColor="text1" w:themeTint="F2"/>
                <w:sz w:val="24"/>
                <w:szCs w:val="24"/>
              </w:rPr>
            </w:pPr>
            <w:r w:rsidRPr="00574F2C">
              <w:rPr>
                <w:rFonts w:asciiTheme="minorHAnsi" w:hAnsiTheme="minorHAnsi" w:cs="Arial"/>
                <w:color w:val="0D0D0D" w:themeColor="text1" w:themeTint="F2"/>
                <w:sz w:val="24"/>
                <w:szCs w:val="24"/>
              </w:rPr>
              <w:t>Analysis of results from termly s</w:t>
            </w:r>
            <w:r>
              <w:rPr>
                <w:rFonts w:asciiTheme="minorHAnsi" w:hAnsiTheme="minorHAnsi" w:cs="Arial"/>
                <w:color w:val="0D0D0D" w:themeColor="text1" w:themeTint="F2"/>
                <w:sz w:val="24"/>
                <w:szCs w:val="24"/>
              </w:rPr>
              <w:t xml:space="preserve">ummative assessments in maths </w:t>
            </w:r>
            <w:r w:rsidRPr="00574F2C">
              <w:rPr>
                <w:rFonts w:asciiTheme="minorHAnsi" w:hAnsiTheme="minorHAnsi" w:cs="Arial"/>
                <w:color w:val="0D0D0D" w:themeColor="text1" w:themeTint="F2"/>
                <w:sz w:val="24"/>
                <w:szCs w:val="24"/>
              </w:rPr>
              <w:t>and teacher assessment information</w:t>
            </w:r>
          </w:p>
          <w:p w:rsidR="00094184" w:rsidRDefault="00094184" w:rsidP="00094184">
            <w:pPr>
              <w:rPr>
                <w:rFonts w:asciiTheme="minorHAnsi" w:hAnsiTheme="minorHAnsi" w:cs="Arial"/>
                <w:color w:val="0D0D0D" w:themeColor="text1" w:themeTint="F2"/>
                <w:sz w:val="24"/>
                <w:szCs w:val="24"/>
              </w:rPr>
            </w:pPr>
            <w:r w:rsidRPr="00574F2C">
              <w:rPr>
                <w:rFonts w:asciiTheme="minorHAnsi" w:hAnsiTheme="minorHAnsi" w:cs="Arial"/>
                <w:color w:val="0D0D0D" w:themeColor="text1" w:themeTint="F2"/>
                <w:sz w:val="24"/>
                <w:szCs w:val="24"/>
              </w:rPr>
              <w:lastRenderedPageBreak/>
              <w:t>Analysis of results</w:t>
            </w:r>
            <w:r>
              <w:rPr>
                <w:rFonts w:asciiTheme="minorHAnsi" w:hAnsiTheme="minorHAnsi" w:cs="Arial"/>
                <w:color w:val="0D0D0D" w:themeColor="text1" w:themeTint="F2"/>
                <w:sz w:val="24"/>
                <w:szCs w:val="24"/>
              </w:rPr>
              <w:t xml:space="preserve"> from the catch up programme</w:t>
            </w:r>
          </w:p>
          <w:p w:rsidR="00094184" w:rsidRPr="00574F2C" w:rsidRDefault="00094184" w:rsidP="00094184">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Pupil voice surveys</w:t>
            </w:r>
          </w:p>
        </w:tc>
        <w:tc>
          <w:tcPr>
            <w:tcW w:w="1766" w:type="dxa"/>
          </w:tcPr>
          <w:p w:rsidR="00094184" w:rsidRDefault="00094184" w:rsidP="00A83F39">
            <w:pPr>
              <w:rPr>
                <w:rFonts w:asciiTheme="minorHAnsi" w:hAnsiTheme="minorHAnsi" w:cs="Arial"/>
                <w:color w:val="0D0D0D" w:themeColor="text1" w:themeTint="F2"/>
                <w:sz w:val="24"/>
                <w:szCs w:val="24"/>
              </w:rPr>
            </w:pPr>
            <w:r w:rsidRPr="00CA1099">
              <w:rPr>
                <w:rFonts w:asciiTheme="minorHAnsi" w:hAnsiTheme="minorHAnsi" w:cs="Arial"/>
                <w:color w:val="0D0D0D" w:themeColor="text1" w:themeTint="F2"/>
                <w:sz w:val="24"/>
                <w:szCs w:val="24"/>
              </w:rPr>
              <w:lastRenderedPageBreak/>
              <w:t xml:space="preserve">Numeracy </w:t>
            </w:r>
          </w:p>
          <w:p w:rsidR="00094184" w:rsidRPr="00CA1099" w:rsidRDefault="00094184" w:rsidP="00A83F39">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Co-ordinator</w:t>
            </w:r>
          </w:p>
        </w:tc>
        <w:tc>
          <w:tcPr>
            <w:tcW w:w="2224" w:type="dxa"/>
          </w:tcPr>
          <w:p w:rsidR="00094184" w:rsidRPr="003A2D09" w:rsidRDefault="00094184" w:rsidP="0009418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094184" w:rsidRPr="003A2D09" w:rsidRDefault="00094184" w:rsidP="0009418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094184" w:rsidRPr="003A2D09" w:rsidRDefault="00094184" w:rsidP="00094184">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117AE8" w:rsidRPr="0003415B" w:rsidTr="00722B7A">
        <w:trPr>
          <w:trHeight w:val="1166"/>
        </w:trPr>
        <w:tc>
          <w:tcPr>
            <w:tcW w:w="2226" w:type="dxa"/>
            <w:tcMar>
              <w:top w:w="57" w:type="dxa"/>
              <w:bottom w:w="57" w:type="dxa"/>
            </w:tcMar>
          </w:tcPr>
          <w:p w:rsidR="00117AE8" w:rsidRPr="0003415B" w:rsidRDefault="00117AE8" w:rsidP="00117AE8">
            <w:pPr>
              <w:rPr>
                <w:rFonts w:asciiTheme="minorHAnsi" w:hAnsiTheme="minorHAnsi"/>
                <w:sz w:val="24"/>
                <w:szCs w:val="24"/>
              </w:rPr>
            </w:pPr>
            <w:r w:rsidRPr="0003415B">
              <w:rPr>
                <w:rFonts w:asciiTheme="minorHAnsi" w:hAnsiTheme="minorHAnsi"/>
                <w:sz w:val="24"/>
                <w:szCs w:val="24"/>
              </w:rPr>
              <w:t>Higher levels of progress in literacy and numeracy for pupils eligible for PP in KS3</w:t>
            </w:r>
          </w:p>
          <w:p w:rsidR="00117AE8" w:rsidRPr="0003415B" w:rsidRDefault="00117AE8" w:rsidP="00117AE8">
            <w:pPr>
              <w:rPr>
                <w:rFonts w:asciiTheme="minorHAnsi" w:hAnsiTheme="minorHAnsi" w:cs="Arial"/>
                <w:color w:val="0D0D0D" w:themeColor="text1" w:themeTint="F2"/>
                <w:sz w:val="24"/>
                <w:szCs w:val="24"/>
              </w:rPr>
            </w:pPr>
          </w:p>
        </w:tc>
        <w:tc>
          <w:tcPr>
            <w:tcW w:w="2232" w:type="dxa"/>
            <w:gridSpan w:val="2"/>
            <w:tcMar>
              <w:top w:w="57" w:type="dxa"/>
              <w:bottom w:w="57" w:type="dxa"/>
            </w:tcMar>
          </w:tcPr>
          <w:p w:rsidR="00117AE8" w:rsidRPr="00C315E3" w:rsidRDefault="00117AE8" w:rsidP="00117AE8">
            <w:pPr>
              <w:rPr>
                <w:rFonts w:asciiTheme="minorHAnsi" w:hAnsiTheme="minorHAnsi" w:cs="Arial"/>
                <w:b/>
                <w:color w:val="0D0D0D" w:themeColor="text1" w:themeTint="F2"/>
                <w:sz w:val="24"/>
                <w:szCs w:val="24"/>
              </w:rPr>
            </w:pPr>
            <w:r w:rsidRPr="00C315E3">
              <w:rPr>
                <w:rFonts w:asciiTheme="minorHAnsi" w:hAnsiTheme="minorHAnsi" w:cs="Arial"/>
                <w:b/>
                <w:color w:val="0D0D0D" w:themeColor="text1" w:themeTint="F2"/>
                <w:sz w:val="24"/>
                <w:szCs w:val="24"/>
              </w:rPr>
              <w:t>Numeracy Lessons</w:t>
            </w:r>
          </w:p>
          <w:p w:rsidR="00117AE8" w:rsidRDefault="00117AE8" w:rsidP="00117AE8">
            <w:pPr>
              <w:rPr>
                <w:rFonts w:cs="Arial"/>
                <w:color w:val="0D0D0D" w:themeColor="text1" w:themeTint="F2"/>
                <w:sz w:val="24"/>
                <w:szCs w:val="24"/>
              </w:rPr>
            </w:pPr>
            <w:r>
              <w:rPr>
                <w:rFonts w:asciiTheme="minorHAnsi" w:hAnsiTheme="minorHAnsi" w:cs="Arial"/>
                <w:color w:val="0D0D0D" w:themeColor="text1" w:themeTint="F2"/>
                <w:sz w:val="24"/>
                <w:szCs w:val="24"/>
              </w:rPr>
              <w:t>Bespoke timetabled numeracy lesson once per week</w:t>
            </w:r>
          </w:p>
        </w:tc>
        <w:tc>
          <w:tcPr>
            <w:tcW w:w="3406" w:type="dxa"/>
            <w:tcMar>
              <w:top w:w="57" w:type="dxa"/>
              <w:bottom w:w="57" w:type="dxa"/>
            </w:tcMar>
          </w:tcPr>
          <w:p w:rsidR="00117AE8" w:rsidRPr="007A5F77" w:rsidRDefault="007A5F77" w:rsidP="00117AE8">
            <w:pPr>
              <w:rPr>
                <w:rFonts w:asciiTheme="minorHAnsi" w:hAnsiTheme="minorHAnsi" w:cs="Arial"/>
                <w:color w:val="0D0D0D" w:themeColor="text1" w:themeTint="F2"/>
                <w:sz w:val="24"/>
                <w:szCs w:val="24"/>
              </w:rPr>
            </w:pPr>
            <w:r w:rsidRPr="007A5F77">
              <w:rPr>
                <w:rFonts w:asciiTheme="minorHAnsi" w:hAnsiTheme="minorHAnsi" w:cs="Arial"/>
                <w:color w:val="0D0D0D" w:themeColor="text1" w:themeTint="F2"/>
                <w:sz w:val="24"/>
                <w:szCs w:val="24"/>
              </w:rPr>
              <w:t>To focus on mastery of skills</w:t>
            </w:r>
          </w:p>
        </w:tc>
        <w:tc>
          <w:tcPr>
            <w:tcW w:w="3032" w:type="dxa"/>
            <w:tcMar>
              <w:top w:w="57" w:type="dxa"/>
              <w:bottom w:w="57" w:type="dxa"/>
            </w:tcMar>
          </w:tcPr>
          <w:p w:rsidR="00117AE8"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Lesson observations.</w:t>
            </w:r>
          </w:p>
          <w:p w:rsidR="00117AE8" w:rsidRPr="00574F2C" w:rsidRDefault="00117AE8" w:rsidP="00117AE8">
            <w:pPr>
              <w:rPr>
                <w:rFonts w:asciiTheme="minorHAnsi" w:hAnsiTheme="minorHAnsi" w:cs="Arial"/>
                <w:color w:val="0D0D0D" w:themeColor="text1" w:themeTint="F2"/>
                <w:sz w:val="24"/>
                <w:szCs w:val="24"/>
              </w:rPr>
            </w:pPr>
            <w:r w:rsidRPr="00574F2C">
              <w:rPr>
                <w:rFonts w:asciiTheme="minorHAnsi" w:hAnsiTheme="minorHAnsi" w:cs="Arial"/>
                <w:color w:val="0D0D0D" w:themeColor="text1" w:themeTint="F2"/>
                <w:sz w:val="24"/>
                <w:szCs w:val="24"/>
              </w:rPr>
              <w:t>Analysis of results from termly s</w:t>
            </w:r>
            <w:r>
              <w:rPr>
                <w:rFonts w:asciiTheme="minorHAnsi" w:hAnsiTheme="minorHAnsi" w:cs="Arial"/>
                <w:color w:val="0D0D0D" w:themeColor="text1" w:themeTint="F2"/>
                <w:sz w:val="24"/>
                <w:szCs w:val="24"/>
              </w:rPr>
              <w:t xml:space="preserve">ummative assessments in maths </w:t>
            </w:r>
            <w:r w:rsidRPr="00574F2C">
              <w:rPr>
                <w:rFonts w:asciiTheme="minorHAnsi" w:hAnsiTheme="minorHAnsi" w:cs="Arial"/>
                <w:color w:val="0D0D0D" w:themeColor="text1" w:themeTint="F2"/>
                <w:sz w:val="24"/>
                <w:szCs w:val="24"/>
              </w:rPr>
              <w:t>and teacher assessment information</w:t>
            </w:r>
          </w:p>
        </w:tc>
        <w:tc>
          <w:tcPr>
            <w:tcW w:w="1766" w:type="dxa"/>
          </w:tcPr>
          <w:p w:rsidR="00117AE8" w:rsidRDefault="00117AE8" w:rsidP="00A83F39">
            <w:pPr>
              <w:rPr>
                <w:rFonts w:asciiTheme="minorHAnsi" w:hAnsiTheme="minorHAnsi" w:cs="Arial"/>
                <w:color w:val="0D0D0D" w:themeColor="text1" w:themeTint="F2"/>
                <w:sz w:val="24"/>
                <w:szCs w:val="24"/>
              </w:rPr>
            </w:pPr>
            <w:r w:rsidRPr="00CA1099">
              <w:rPr>
                <w:rFonts w:asciiTheme="minorHAnsi" w:hAnsiTheme="minorHAnsi" w:cs="Arial"/>
                <w:color w:val="0D0D0D" w:themeColor="text1" w:themeTint="F2"/>
                <w:sz w:val="24"/>
                <w:szCs w:val="24"/>
              </w:rPr>
              <w:t xml:space="preserve">KS3 Maths </w:t>
            </w:r>
          </w:p>
          <w:p w:rsidR="00117AE8" w:rsidRPr="00CA1099" w:rsidRDefault="00117AE8" w:rsidP="00A83F39">
            <w:pPr>
              <w:rPr>
                <w:rFonts w:asciiTheme="minorHAnsi" w:hAnsiTheme="minorHAnsi" w:cs="Arial"/>
                <w:color w:val="0D0D0D" w:themeColor="text1" w:themeTint="F2"/>
                <w:sz w:val="24"/>
                <w:szCs w:val="24"/>
              </w:rPr>
            </w:pPr>
            <w:r w:rsidRPr="00CA1099">
              <w:rPr>
                <w:rFonts w:asciiTheme="minorHAnsi" w:hAnsiTheme="minorHAnsi" w:cs="Arial"/>
                <w:color w:val="0D0D0D" w:themeColor="text1" w:themeTint="F2"/>
                <w:sz w:val="24"/>
                <w:szCs w:val="24"/>
              </w:rPr>
              <w:t>Co-ordinator</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117AE8" w:rsidRPr="00DC4505" w:rsidTr="00E94F5A">
        <w:trPr>
          <w:trHeight w:hRule="exact" w:val="458"/>
        </w:trPr>
        <w:tc>
          <w:tcPr>
            <w:tcW w:w="12662" w:type="dxa"/>
            <w:gridSpan w:val="6"/>
            <w:tcMar>
              <w:top w:w="57" w:type="dxa"/>
              <w:bottom w:w="57" w:type="dxa"/>
            </w:tcMar>
          </w:tcPr>
          <w:p w:rsidR="00117AE8" w:rsidRPr="00934895" w:rsidRDefault="00117AE8" w:rsidP="00117AE8">
            <w:pPr>
              <w:spacing w:line="288" w:lineRule="auto"/>
              <w:jc w:val="right"/>
              <w:rPr>
                <w:rFonts w:asciiTheme="minorHAnsi" w:hAnsiTheme="minorHAnsi" w:cs="Arial"/>
                <w:b/>
                <w:color w:val="0D0D0D" w:themeColor="text1" w:themeTint="F2"/>
                <w:sz w:val="28"/>
                <w:szCs w:val="28"/>
              </w:rPr>
            </w:pPr>
            <w:r w:rsidRPr="00934895">
              <w:rPr>
                <w:rFonts w:asciiTheme="minorHAnsi" w:hAnsiTheme="minorHAnsi" w:cs="Arial"/>
                <w:b/>
                <w:color w:val="0D0D0D" w:themeColor="text1" w:themeTint="F2"/>
                <w:sz w:val="28"/>
                <w:szCs w:val="28"/>
              </w:rPr>
              <w:t>Total budgeted cost</w:t>
            </w:r>
          </w:p>
        </w:tc>
        <w:tc>
          <w:tcPr>
            <w:tcW w:w="2224" w:type="dxa"/>
          </w:tcPr>
          <w:p w:rsidR="00117AE8" w:rsidRPr="00934895" w:rsidRDefault="00934895" w:rsidP="00934895">
            <w:pPr>
              <w:spacing w:line="288" w:lineRule="auto"/>
              <w:rPr>
                <w:rFonts w:asciiTheme="minorHAnsi" w:hAnsiTheme="minorHAnsi" w:cs="Arial"/>
                <w:b/>
                <w:color w:val="0D0D0D" w:themeColor="text1" w:themeTint="F2"/>
                <w:sz w:val="28"/>
                <w:szCs w:val="28"/>
              </w:rPr>
            </w:pPr>
            <w:r w:rsidRPr="00934895">
              <w:rPr>
                <w:rFonts w:asciiTheme="minorHAnsi" w:hAnsiTheme="minorHAnsi" w:cs="Arial"/>
                <w:b/>
                <w:color w:val="0D0D0D" w:themeColor="text1" w:themeTint="F2"/>
                <w:sz w:val="28"/>
                <w:szCs w:val="28"/>
              </w:rPr>
              <w:t>£150,000</w:t>
            </w:r>
          </w:p>
        </w:tc>
      </w:tr>
      <w:tr w:rsidR="00117AE8" w:rsidRPr="00DC4505" w:rsidTr="00BC40B1">
        <w:trPr>
          <w:trHeight w:hRule="exact" w:val="355"/>
        </w:trPr>
        <w:tc>
          <w:tcPr>
            <w:tcW w:w="14886" w:type="dxa"/>
            <w:gridSpan w:val="7"/>
            <w:tcMar>
              <w:top w:w="57" w:type="dxa"/>
              <w:bottom w:w="57" w:type="dxa"/>
            </w:tcMar>
            <w:vAlign w:val="center"/>
          </w:tcPr>
          <w:p w:rsidR="00117AE8" w:rsidRPr="00DC4505" w:rsidRDefault="00117AE8" w:rsidP="00117AE8">
            <w:pPr>
              <w:numPr>
                <w:ilvl w:val="0"/>
                <w:numId w:val="21"/>
              </w:numPr>
              <w:ind w:left="426" w:hanging="142"/>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Other approaches</w:t>
            </w:r>
          </w:p>
        </w:tc>
      </w:tr>
      <w:tr w:rsidR="00117AE8" w:rsidRPr="00DC4505" w:rsidTr="00722B7A">
        <w:tc>
          <w:tcPr>
            <w:tcW w:w="2226" w:type="dxa"/>
            <w:tcMar>
              <w:top w:w="57" w:type="dxa"/>
              <w:bottom w:w="57" w:type="dxa"/>
            </w:tcMar>
          </w:tcPr>
          <w:p w:rsidR="00117AE8" w:rsidRPr="00DC4505" w:rsidRDefault="00117AE8" w:rsidP="00117AE8">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Desired outcome</w:t>
            </w:r>
          </w:p>
        </w:tc>
        <w:tc>
          <w:tcPr>
            <w:tcW w:w="2232" w:type="dxa"/>
            <w:gridSpan w:val="2"/>
            <w:tcMar>
              <w:top w:w="57" w:type="dxa"/>
              <w:bottom w:w="57" w:type="dxa"/>
            </w:tcMar>
          </w:tcPr>
          <w:p w:rsidR="00117AE8" w:rsidRPr="00DC4505" w:rsidRDefault="00117AE8" w:rsidP="00117AE8">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Chosen action / approach</w:t>
            </w:r>
          </w:p>
        </w:tc>
        <w:tc>
          <w:tcPr>
            <w:tcW w:w="3406" w:type="dxa"/>
            <w:tcMar>
              <w:top w:w="57" w:type="dxa"/>
              <w:bottom w:w="57" w:type="dxa"/>
            </w:tcMar>
          </w:tcPr>
          <w:p w:rsidR="00117AE8" w:rsidRPr="00DC4505" w:rsidRDefault="00117AE8" w:rsidP="00117AE8">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What is the evidence and rationale for this choice?</w:t>
            </w:r>
          </w:p>
        </w:tc>
        <w:tc>
          <w:tcPr>
            <w:tcW w:w="3032" w:type="dxa"/>
            <w:tcMar>
              <w:top w:w="57" w:type="dxa"/>
              <w:bottom w:w="57" w:type="dxa"/>
            </w:tcMar>
          </w:tcPr>
          <w:p w:rsidR="00117AE8" w:rsidRPr="00DC4505" w:rsidRDefault="00117AE8" w:rsidP="00117AE8">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How will you ensure it is implemented well?</w:t>
            </w:r>
          </w:p>
        </w:tc>
        <w:tc>
          <w:tcPr>
            <w:tcW w:w="1766" w:type="dxa"/>
          </w:tcPr>
          <w:p w:rsidR="00117AE8" w:rsidRPr="00DC4505" w:rsidRDefault="00117AE8" w:rsidP="00117AE8">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Staff lead</w:t>
            </w:r>
          </w:p>
        </w:tc>
        <w:tc>
          <w:tcPr>
            <w:tcW w:w="2224" w:type="dxa"/>
          </w:tcPr>
          <w:p w:rsidR="00117AE8" w:rsidRPr="00DC4505" w:rsidRDefault="00117AE8" w:rsidP="00117AE8">
            <w:pPr>
              <w:spacing w:line="288" w:lineRule="auto"/>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When will you review implementation?</w:t>
            </w:r>
          </w:p>
        </w:tc>
      </w:tr>
      <w:tr w:rsidR="00117AE8" w:rsidRPr="00860589" w:rsidTr="00722B7A">
        <w:trPr>
          <w:trHeight w:val="1365"/>
        </w:trPr>
        <w:tc>
          <w:tcPr>
            <w:tcW w:w="2226" w:type="dxa"/>
            <w:tcMar>
              <w:top w:w="57" w:type="dxa"/>
              <w:bottom w:w="57" w:type="dxa"/>
            </w:tcMar>
          </w:tcPr>
          <w:p w:rsidR="00117AE8" w:rsidRPr="00860589"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I</w:t>
            </w:r>
            <w:r w:rsidRPr="00860589">
              <w:rPr>
                <w:rFonts w:asciiTheme="minorHAnsi" w:hAnsiTheme="minorHAnsi" w:cs="Arial"/>
                <w:color w:val="0D0D0D" w:themeColor="text1" w:themeTint="F2"/>
                <w:sz w:val="24"/>
                <w:szCs w:val="24"/>
              </w:rPr>
              <w:t>mproved engagement with learning</w:t>
            </w:r>
            <w:r>
              <w:rPr>
                <w:rFonts w:asciiTheme="minorHAnsi" w:hAnsiTheme="minorHAnsi" w:cs="Arial"/>
                <w:color w:val="0D0D0D" w:themeColor="text1" w:themeTint="F2"/>
                <w:sz w:val="24"/>
                <w:szCs w:val="24"/>
              </w:rPr>
              <w:t xml:space="preserve"> </w:t>
            </w:r>
          </w:p>
        </w:tc>
        <w:tc>
          <w:tcPr>
            <w:tcW w:w="2232" w:type="dxa"/>
            <w:gridSpan w:val="2"/>
            <w:tcMar>
              <w:top w:w="57" w:type="dxa"/>
              <w:bottom w:w="57" w:type="dxa"/>
            </w:tcMar>
          </w:tcPr>
          <w:p w:rsidR="00117AE8" w:rsidRPr="001656D7" w:rsidRDefault="00117AE8" w:rsidP="00117AE8">
            <w:pPr>
              <w:rPr>
                <w:rFonts w:asciiTheme="minorHAnsi" w:hAnsiTheme="minorHAnsi"/>
                <w:b/>
                <w:sz w:val="24"/>
                <w:szCs w:val="24"/>
              </w:rPr>
            </w:pPr>
            <w:r w:rsidRPr="001656D7">
              <w:rPr>
                <w:rFonts w:asciiTheme="minorHAnsi" w:hAnsiTheme="minorHAnsi"/>
                <w:b/>
                <w:sz w:val="24"/>
                <w:szCs w:val="24"/>
              </w:rPr>
              <w:t>Reducing Absence Strategy</w:t>
            </w:r>
          </w:p>
          <w:p w:rsidR="00117AE8" w:rsidRDefault="00117AE8" w:rsidP="00117AE8">
            <w:pPr>
              <w:rPr>
                <w:rFonts w:asciiTheme="minorHAnsi" w:hAnsiTheme="minorHAnsi"/>
                <w:sz w:val="24"/>
                <w:szCs w:val="24"/>
              </w:rPr>
            </w:pPr>
            <w:r w:rsidRPr="00860589">
              <w:rPr>
                <w:rFonts w:asciiTheme="minorHAnsi" w:hAnsiTheme="minorHAnsi"/>
                <w:sz w:val="24"/>
                <w:szCs w:val="24"/>
              </w:rPr>
              <w:t>Implement Reducing Absence Strategy for pupil premium pupils.</w:t>
            </w:r>
          </w:p>
          <w:p w:rsidR="00117AE8" w:rsidRPr="00860589" w:rsidRDefault="00117AE8" w:rsidP="00117AE8">
            <w:pPr>
              <w:rPr>
                <w:rFonts w:asciiTheme="minorHAnsi" w:hAnsiTheme="minorHAnsi" w:cs="Arial"/>
                <w:color w:val="0D0D0D" w:themeColor="text1" w:themeTint="F2"/>
                <w:sz w:val="24"/>
                <w:szCs w:val="24"/>
              </w:rPr>
            </w:pPr>
          </w:p>
        </w:tc>
        <w:tc>
          <w:tcPr>
            <w:tcW w:w="3406" w:type="dxa"/>
            <w:tcMar>
              <w:top w:w="57" w:type="dxa"/>
              <w:bottom w:w="57" w:type="dxa"/>
            </w:tcMar>
          </w:tcPr>
          <w:p w:rsidR="00117AE8"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Pupils in receipt of PP have higher rates of absence than other pupils.</w:t>
            </w:r>
            <w:r w:rsidR="004F5EE8">
              <w:rPr>
                <w:rFonts w:asciiTheme="minorHAnsi" w:hAnsiTheme="minorHAnsi" w:cs="Arial"/>
                <w:color w:val="0D0D0D" w:themeColor="text1" w:themeTint="F2"/>
                <w:sz w:val="24"/>
                <w:szCs w:val="24"/>
              </w:rPr>
              <w:t xml:space="preserve">  </w:t>
            </w:r>
            <w:r w:rsidR="004F5EE8" w:rsidRPr="004F5EE8">
              <w:rPr>
                <w:rFonts w:asciiTheme="minorHAnsi" w:hAnsiTheme="minorHAnsi" w:cs="Arial"/>
                <w:color w:val="0D0D0D" w:themeColor="text1" w:themeTint="F2"/>
                <w:sz w:val="24"/>
                <w:szCs w:val="24"/>
              </w:rPr>
              <w:t>Pupils eligible for Free School Meals (FSM) have over twice the odds of being a persistent absentee as similar pupils who are not eligible for FSM.</w:t>
            </w:r>
          </w:p>
          <w:p w:rsidR="00E741C7" w:rsidRPr="00860589" w:rsidRDefault="00E741C7" w:rsidP="00117AE8">
            <w:pPr>
              <w:rPr>
                <w:rFonts w:asciiTheme="minorHAnsi" w:hAnsiTheme="minorHAnsi" w:cs="Arial"/>
                <w:color w:val="0D0D0D" w:themeColor="text1" w:themeTint="F2"/>
                <w:sz w:val="24"/>
                <w:szCs w:val="24"/>
              </w:rPr>
            </w:pPr>
            <w:r w:rsidRPr="00E741C7">
              <w:rPr>
                <w:rFonts w:asciiTheme="minorHAnsi" w:hAnsiTheme="minorHAnsi" w:cs="Arial"/>
                <w:color w:val="0D0D0D" w:themeColor="text1" w:themeTint="F2"/>
                <w:sz w:val="24"/>
                <w:szCs w:val="24"/>
              </w:rPr>
              <w:t>The analysis of the link between overall absence (and individual reasons for absence) and attainment when taking prior attainment and pupil characteristics into account showed that, for each KS2 and KS4 measure, overall absence had a statistically significant negative link to attainment – i.e. every extra day missed was associated with a lower attainment outcome.</w:t>
            </w:r>
            <w:r>
              <w:rPr>
                <w:rFonts w:asciiTheme="minorHAnsi" w:hAnsiTheme="minorHAnsi" w:cs="Arial"/>
                <w:color w:val="0D0D0D" w:themeColor="text1" w:themeTint="F2"/>
                <w:sz w:val="24"/>
                <w:szCs w:val="24"/>
              </w:rPr>
              <w:t xml:space="preserve"> DfE Research Report March 2016</w:t>
            </w:r>
          </w:p>
        </w:tc>
        <w:tc>
          <w:tcPr>
            <w:tcW w:w="3032" w:type="dxa"/>
            <w:tcMar>
              <w:top w:w="57" w:type="dxa"/>
              <w:bottom w:w="57" w:type="dxa"/>
            </w:tcMar>
          </w:tcPr>
          <w:p w:rsidR="00AB25BC" w:rsidRPr="00860589"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Weekly review meetings with CEO/Principal and Vice Principal to monitor attendance of whole school with a specific focus on pupils in receipt of PP.</w:t>
            </w:r>
          </w:p>
        </w:tc>
        <w:tc>
          <w:tcPr>
            <w:tcW w:w="1766" w:type="dxa"/>
          </w:tcPr>
          <w:p w:rsidR="00117AE8" w:rsidRPr="00860589"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Assistant Principal for Behaviour, Welfare and Safety.</w:t>
            </w:r>
          </w:p>
        </w:tc>
        <w:tc>
          <w:tcPr>
            <w:tcW w:w="2224" w:type="dxa"/>
          </w:tcPr>
          <w:p w:rsidR="00117AE8" w:rsidRPr="00860589"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Weekly review meeting</w:t>
            </w:r>
          </w:p>
        </w:tc>
      </w:tr>
      <w:tr w:rsidR="00117AE8" w:rsidRPr="00860589" w:rsidTr="00722B7A">
        <w:trPr>
          <w:trHeight w:val="2280"/>
        </w:trPr>
        <w:tc>
          <w:tcPr>
            <w:tcW w:w="2226" w:type="dxa"/>
            <w:tcMar>
              <w:top w:w="57" w:type="dxa"/>
              <w:bottom w:w="57" w:type="dxa"/>
            </w:tcMar>
          </w:tcPr>
          <w:p w:rsidR="00117AE8" w:rsidRPr="00860589"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I</w:t>
            </w:r>
            <w:r w:rsidRPr="00860589">
              <w:rPr>
                <w:rFonts w:asciiTheme="minorHAnsi" w:hAnsiTheme="minorHAnsi" w:cs="Arial"/>
                <w:color w:val="0D0D0D" w:themeColor="text1" w:themeTint="F2"/>
                <w:sz w:val="24"/>
                <w:szCs w:val="24"/>
              </w:rPr>
              <w:t>mproved engagement with learning</w:t>
            </w:r>
            <w:r>
              <w:rPr>
                <w:rFonts w:asciiTheme="minorHAnsi" w:hAnsiTheme="minorHAnsi" w:cs="Arial"/>
                <w:color w:val="0D0D0D" w:themeColor="text1" w:themeTint="F2"/>
                <w:sz w:val="24"/>
                <w:szCs w:val="24"/>
              </w:rPr>
              <w:t xml:space="preserve"> </w:t>
            </w:r>
          </w:p>
        </w:tc>
        <w:tc>
          <w:tcPr>
            <w:tcW w:w="2232" w:type="dxa"/>
            <w:gridSpan w:val="2"/>
            <w:tcMar>
              <w:top w:w="57" w:type="dxa"/>
              <w:bottom w:w="57" w:type="dxa"/>
            </w:tcMar>
          </w:tcPr>
          <w:p w:rsidR="00117AE8" w:rsidRPr="001656D7" w:rsidRDefault="00117AE8" w:rsidP="00117AE8">
            <w:pPr>
              <w:rPr>
                <w:rFonts w:asciiTheme="minorHAnsi" w:hAnsiTheme="minorHAnsi"/>
                <w:b/>
                <w:sz w:val="24"/>
                <w:szCs w:val="24"/>
              </w:rPr>
            </w:pPr>
            <w:r w:rsidRPr="001656D7">
              <w:rPr>
                <w:rFonts w:asciiTheme="minorHAnsi" w:hAnsiTheme="minorHAnsi"/>
                <w:b/>
                <w:sz w:val="24"/>
                <w:szCs w:val="24"/>
              </w:rPr>
              <w:t>Behaviour Mentoring</w:t>
            </w:r>
          </w:p>
          <w:p w:rsidR="00117AE8" w:rsidRPr="00860589" w:rsidRDefault="00117AE8" w:rsidP="00117AE8">
            <w:pPr>
              <w:rPr>
                <w:sz w:val="24"/>
                <w:szCs w:val="24"/>
              </w:rPr>
            </w:pPr>
            <w:r>
              <w:rPr>
                <w:rFonts w:asciiTheme="minorHAnsi" w:hAnsiTheme="minorHAnsi"/>
                <w:sz w:val="24"/>
                <w:szCs w:val="24"/>
              </w:rPr>
              <w:t>Implement behaviour mentoring system to prevent/support pupils who are in danger of disengagement.</w:t>
            </w:r>
          </w:p>
        </w:tc>
        <w:tc>
          <w:tcPr>
            <w:tcW w:w="3406" w:type="dxa"/>
            <w:tcMar>
              <w:top w:w="57" w:type="dxa"/>
              <w:bottom w:w="57" w:type="dxa"/>
            </w:tcMar>
          </w:tcPr>
          <w:p w:rsidR="00117AE8" w:rsidRDefault="00677DBE" w:rsidP="00117AE8">
            <w:pPr>
              <w:rPr>
                <w:rFonts w:asciiTheme="minorHAnsi" w:hAnsiTheme="minorHAnsi" w:cs="Arial"/>
                <w:color w:val="0D0D0D" w:themeColor="text1" w:themeTint="F2"/>
                <w:sz w:val="24"/>
                <w:szCs w:val="24"/>
              </w:rPr>
            </w:pPr>
            <w:r w:rsidRPr="00677DBE">
              <w:rPr>
                <w:rFonts w:asciiTheme="minorHAnsi" w:hAnsiTheme="minorHAnsi" w:cs="Arial"/>
                <w:color w:val="0D0D0D" w:themeColor="text1" w:themeTint="F2"/>
                <w:sz w:val="24"/>
                <w:szCs w:val="24"/>
              </w:rPr>
              <w:t>A pupil cannot benefit from a lesson if they are not present in the classroom, engaged in the lesson, and behaving appropriately for learning.</w:t>
            </w:r>
          </w:p>
          <w:p w:rsidR="00677DBE" w:rsidRPr="00677DBE" w:rsidRDefault="00677DBE" w:rsidP="00117AE8">
            <w:pPr>
              <w:rPr>
                <w:rFonts w:asciiTheme="minorHAnsi" w:hAnsiTheme="minorHAnsi" w:cs="Arial"/>
                <w:color w:val="0D0D0D" w:themeColor="text1" w:themeTint="F2"/>
                <w:sz w:val="24"/>
                <w:szCs w:val="24"/>
              </w:rPr>
            </w:pPr>
            <w:r w:rsidRPr="00677DBE">
              <w:rPr>
                <w:rFonts w:asciiTheme="minorHAnsi" w:hAnsiTheme="minorHAnsi" w:cs="Arial"/>
                <w:color w:val="0D0D0D" w:themeColor="text1" w:themeTint="F2"/>
                <w:sz w:val="24"/>
                <w:szCs w:val="24"/>
              </w:rPr>
              <w:t>Positive impacts tend to be larger for targeted interventions, matched to specific students with particular needs or behavioural issues</w:t>
            </w:r>
            <w:r>
              <w:rPr>
                <w:rFonts w:asciiTheme="minorHAnsi" w:hAnsiTheme="minorHAnsi" w:cs="Arial"/>
                <w:color w:val="0D0D0D" w:themeColor="text1" w:themeTint="F2"/>
                <w:sz w:val="24"/>
                <w:szCs w:val="24"/>
              </w:rPr>
              <w:t>.</w:t>
            </w:r>
          </w:p>
        </w:tc>
        <w:tc>
          <w:tcPr>
            <w:tcW w:w="3032" w:type="dxa"/>
            <w:tcMar>
              <w:top w:w="57" w:type="dxa"/>
              <w:bottom w:w="57" w:type="dxa"/>
            </w:tcMar>
          </w:tcPr>
          <w:p w:rsidR="00117AE8" w:rsidRDefault="009303D6" w:rsidP="00117AE8">
            <w:pPr>
              <w:rPr>
                <w:rFonts w:asciiTheme="minorHAnsi" w:hAnsiTheme="minorHAnsi" w:cs="Arial"/>
                <w:color w:val="0D0D0D" w:themeColor="text1" w:themeTint="F2"/>
                <w:sz w:val="24"/>
                <w:szCs w:val="24"/>
              </w:rPr>
            </w:pPr>
            <w:r w:rsidRPr="009303D6">
              <w:rPr>
                <w:rFonts w:asciiTheme="minorHAnsi" w:hAnsiTheme="minorHAnsi" w:cs="Arial"/>
                <w:color w:val="0D0D0D" w:themeColor="text1" w:themeTint="F2"/>
                <w:sz w:val="24"/>
                <w:szCs w:val="24"/>
              </w:rPr>
              <w:t xml:space="preserve">Weekly review meetings with </w:t>
            </w:r>
            <w:r>
              <w:rPr>
                <w:rFonts w:asciiTheme="minorHAnsi" w:hAnsiTheme="minorHAnsi" w:cs="Arial"/>
                <w:color w:val="0D0D0D" w:themeColor="text1" w:themeTint="F2"/>
                <w:sz w:val="24"/>
                <w:szCs w:val="24"/>
              </w:rPr>
              <w:t>Behaviour Manager.</w:t>
            </w:r>
          </w:p>
          <w:p w:rsidR="00F91CEE" w:rsidRPr="009303D6" w:rsidRDefault="00F91CEE"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Analysis of behaviour points to identify early intervention </w:t>
            </w:r>
            <w:r w:rsidR="008D005E">
              <w:rPr>
                <w:rFonts w:asciiTheme="minorHAnsi" w:hAnsiTheme="minorHAnsi" w:cs="Arial"/>
                <w:color w:val="0D0D0D" w:themeColor="text1" w:themeTint="F2"/>
                <w:sz w:val="24"/>
                <w:szCs w:val="24"/>
              </w:rPr>
              <w:t>requirements</w:t>
            </w:r>
          </w:p>
        </w:tc>
        <w:tc>
          <w:tcPr>
            <w:tcW w:w="1766" w:type="dxa"/>
          </w:tcPr>
          <w:p w:rsidR="00117AE8" w:rsidRPr="00860589"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Assistant Principal for Behaviour, Welfare and Safety.</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117AE8" w:rsidRPr="00860589" w:rsidTr="00722B7A">
        <w:trPr>
          <w:trHeight w:val="1274"/>
        </w:trPr>
        <w:tc>
          <w:tcPr>
            <w:tcW w:w="2226" w:type="dxa"/>
            <w:tcMar>
              <w:top w:w="57" w:type="dxa"/>
              <w:bottom w:w="57" w:type="dxa"/>
            </w:tcMar>
          </w:tcPr>
          <w:p w:rsidR="00117AE8" w:rsidRPr="00860589"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lastRenderedPageBreak/>
              <w:t>I</w:t>
            </w:r>
            <w:r w:rsidRPr="00860589">
              <w:rPr>
                <w:rFonts w:asciiTheme="minorHAnsi" w:hAnsiTheme="minorHAnsi" w:cs="Arial"/>
                <w:color w:val="0D0D0D" w:themeColor="text1" w:themeTint="F2"/>
                <w:sz w:val="24"/>
                <w:szCs w:val="24"/>
              </w:rPr>
              <w:t>mproved engagement with learning</w:t>
            </w:r>
            <w:r>
              <w:rPr>
                <w:rFonts w:asciiTheme="minorHAnsi" w:hAnsiTheme="minorHAnsi" w:cs="Arial"/>
                <w:color w:val="0D0D0D" w:themeColor="text1" w:themeTint="F2"/>
                <w:sz w:val="24"/>
                <w:szCs w:val="24"/>
              </w:rPr>
              <w:t xml:space="preserve"> </w:t>
            </w:r>
          </w:p>
        </w:tc>
        <w:tc>
          <w:tcPr>
            <w:tcW w:w="2232" w:type="dxa"/>
            <w:gridSpan w:val="2"/>
            <w:tcMar>
              <w:top w:w="57" w:type="dxa"/>
              <w:bottom w:w="57" w:type="dxa"/>
            </w:tcMar>
          </w:tcPr>
          <w:p w:rsidR="00117AE8" w:rsidRPr="002E7059" w:rsidRDefault="00117AE8" w:rsidP="00117AE8">
            <w:pPr>
              <w:rPr>
                <w:rFonts w:asciiTheme="minorHAnsi" w:hAnsiTheme="minorHAnsi"/>
                <w:b/>
                <w:sz w:val="24"/>
                <w:szCs w:val="24"/>
              </w:rPr>
            </w:pPr>
            <w:r w:rsidRPr="002E7059">
              <w:rPr>
                <w:rFonts w:asciiTheme="minorHAnsi" w:hAnsiTheme="minorHAnsi"/>
                <w:b/>
                <w:sz w:val="24"/>
                <w:szCs w:val="24"/>
              </w:rPr>
              <w:t>KS2 Transition</w:t>
            </w:r>
          </w:p>
          <w:p w:rsidR="00117AE8" w:rsidRDefault="00117AE8" w:rsidP="00117AE8">
            <w:pPr>
              <w:rPr>
                <w:sz w:val="24"/>
                <w:szCs w:val="24"/>
              </w:rPr>
            </w:pPr>
            <w:r w:rsidRPr="007C7E58">
              <w:rPr>
                <w:rFonts w:asciiTheme="minorHAnsi" w:hAnsiTheme="minorHAnsi"/>
                <w:sz w:val="24"/>
                <w:szCs w:val="24"/>
              </w:rPr>
              <w:t>Ensure effective transition from KS2 to KS3 for PP pupils</w:t>
            </w:r>
          </w:p>
        </w:tc>
        <w:tc>
          <w:tcPr>
            <w:tcW w:w="3406" w:type="dxa"/>
            <w:tcMar>
              <w:top w:w="57" w:type="dxa"/>
              <w:bottom w:w="57" w:type="dxa"/>
            </w:tcMar>
          </w:tcPr>
          <w:p w:rsidR="00117AE8" w:rsidRPr="00860589" w:rsidRDefault="00117AE8" w:rsidP="00117AE8">
            <w:pPr>
              <w:rPr>
                <w:rFonts w:cs="Arial"/>
                <w:color w:val="0D0D0D" w:themeColor="text1" w:themeTint="F2"/>
                <w:sz w:val="24"/>
                <w:szCs w:val="24"/>
              </w:rPr>
            </w:pPr>
          </w:p>
        </w:tc>
        <w:tc>
          <w:tcPr>
            <w:tcW w:w="3032" w:type="dxa"/>
            <w:tcMar>
              <w:top w:w="57" w:type="dxa"/>
              <w:bottom w:w="57" w:type="dxa"/>
            </w:tcMar>
          </w:tcPr>
          <w:p w:rsidR="00117AE8" w:rsidRPr="008D005E" w:rsidRDefault="008D005E" w:rsidP="00117AE8">
            <w:pPr>
              <w:rPr>
                <w:rFonts w:asciiTheme="minorHAnsi" w:hAnsiTheme="minorHAnsi" w:cs="Arial"/>
                <w:color w:val="0D0D0D" w:themeColor="text1" w:themeTint="F2"/>
                <w:sz w:val="24"/>
                <w:szCs w:val="24"/>
              </w:rPr>
            </w:pPr>
            <w:r w:rsidRPr="008D005E">
              <w:rPr>
                <w:rFonts w:asciiTheme="minorHAnsi" w:hAnsiTheme="minorHAnsi" w:cs="Arial"/>
                <w:color w:val="0D0D0D" w:themeColor="text1" w:themeTint="F2"/>
                <w:sz w:val="24"/>
                <w:szCs w:val="24"/>
              </w:rPr>
              <w:t>Analysis of parent and pupils surveys</w:t>
            </w:r>
            <w:r>
              <w:rPr>
                <w:rFonts w:asciiTheme="minorHAnsi" w:hAnsiTheme="minorHAnsi" w:cs="Arial"/>
                <w:color w:val="0D0D0D" w:themeColor="text1" w:themeTint="F2"/>
                <w:sz w:val="24"/>
                <w:szCs w:val="24"/>
              </w:rPr>
              <w:t xml:space="preserve"> to provide feedback on impact of transition programme.</w:t>
            </w:r>
          </w:p>
        </w:tc>
        <w:tc>
          <w:tcPr>
            <w:tcW w:w="1766" w:type="dxa"/>
          </w:tcPr>
          <w:p w:rsidR="00117AE8" w:rsidRPr="00860589"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Assistant Principal for Behaviour, Welfare and Safety.</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117AE8" w:rsidRPr="00EE2804" w:rsidTr="00722B7A">
        <w:trPr>
          <w:trHeight w:val="449"/>
        </w:trPr>
        <w:tc>
          <w:tcPr>
            <w:tcW w:w="2226" w:type="dxa"/>
            <w:tcMar>
              <w:top w:w="57" w:type="dxa"/>
              <w:bottom w:w="57" w:type="dxa"/>
            </w:tcMar>
          </w:tcPr>
          <w:p w:rsidR="00117AE8" w:rsidRPr="00EE2804" w:rsidRDefault="00117AE8" w:rsidP="00117AE8">
            <w:pPr>
              <w:rPr>
                <w:rFonts w:asciiTheme="minorHAnsi" w:hAnsiTheme="minorHAnsi"/>
                <w:sz w:val="24"/>
                <w:szCs w:val="24"/>
              </w:rPr>
            </w:pPr>
            <w:r w:rsidRPr="00EE2804">
              <w:rPr>
                <w:rFonts w:asciiTheme="minorHAnsi" w:hAnsiTheme="minorHAnsi"/>
                <w:sz w:val="24"/>
                <w:szCs w:val="24"/>
              </w:rPr>
              <w:t>Higher levels of aspiration, improved confidence and resilience</w:t>
            </w:r>
          </w:p>
          <w:p w:rsidR="00117AE8" w:rsidRPr="00EE2804" w:rsidRDefault="00117AE8" w:rsidP="00117AE8">
            <w:pPr>
              <w:ind w:left="456"/>
              <w:rPr>
                <w:rFonts w:asciiTheme="minorHAnsi" w:hAnsiTheme="minorHAnsi" w:cs="Arial"/>
                <w:color w:val="0D0D0D" w:themeColor="text1" w:themeTint="F2"/>
                <w:sz w:val="24"/>
                <w:szCs w:val="24"/>
              </w:rPr>
            </w:pPr>
          </w:p>
        </w:tc>
        <w:tc>
          <w:tcPr>
            <w:tcW w:w="2232" w:type="dxa"/>
            <w:gridSpan w:val="2"/>
            <w:tcMar>
              <w:top w:w="57" w:type="dxa"/>
              <w:bottom w:w="57" w:type="dxa"/>
            </w:tcMar>
          </w:tcPr>
          <w:p w:rsidR="00117AE8" w:rsidRPr="007118F6" w:rsidRDefault="00117AE8" w:rsidP="00117AE8">
            <w:pPr>
              <w:rPr>
                <w:rFonts w:asciiTheme="minorHAnsi" w:hAnsiTheme="minorHAnsi" w:cs="Arial"/>
                <w:b/>
                <w:color w:val="0D0D0D" w:themeColor="text1" w:themeTint="F2"/>
                <w:sz w:val="24"/>
                <w:szCs w:val="24"/>
              </w:rPr>
            </w:pPr>
            <w:r w:rsidRPr="007118F6">
              <w:rPr>
                <w:rFonts w:asciiTheme="minorHAnsi" w:hAnsiTheme="minorHAnsi" w:cs="Arial"/>
                <w:b/>
                <w:color w:val="0D0D0D" w:themeColor="text1" w:themeTint="F2"/>
                <w:sz w:val="24"/>
                <w:szCs w:val="24"/>
              </w:rPr>
              <w:t>OxNet Programme</w:t>
            </w:r>
          </w:p>
          <w:p w:rsidR="00117AE8" w:rsidRPr="00EE2804" w:rsidRDefault="00E259F3"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w:t>
            </w:r>
            <w:r w:rsidRPr="00E259F3">
              <w:rPr>
                <w:rFonts w:asciiTheme="minorHAnsi" w:hAnsiTheme="minorHAnsi" w:cs="Arial"/>
                <w:color w:val="0D0D0D" w:themeColor="text1" w:themeTint="F2"/>
                <w:sz w:val="24"/>
                <w:szCs w:val="24"/>
              </w:rPr>
              <w:t>n access initiative which places universities into the heart of local communities, to engage in activity which is intensive, academic and sustained.</w:t>
            </w:r>
          </w:p>
        </w:tc>
        <w:tc>
          <w:tcPr>
            <w:tcW w:w="3406" w:type="dxa"/>
            <w:tcMar>
              <w:top w:w="57" w:type="dxa"/>
              <w:bottom w:w="57" w:type="dxa"/>
            </w:tcMar>
          </w:tcPr>
          <w:p w:rsidR="00117AE8" w:rsidRPr="00EE2804" w:rsidRDefault="00447B23" w:rsidP="00117AE8">
            <w:pPr>
              <w:rPr>
                <w:rFonts w:asciiTheme="minorHAnsi" w:hAnsiTheme="minorHAnsi" w:cs="Arial"/>
                <w:color w:val="0D0D0D" w:themeColor="text1" w:themeTint="F2"/>
                <w:sz w:val="24"/>
                <w:szCs w:val="24"/>
              </w:rPr>
            </w:pPr>
            <w:r w:rsidRPr="00447B23">
              <w:rPr>
                <w:rFonts w:asciiTheme="minorHAnsi" w:hAnsiTheme="minorHAnsi" w:cs="Arial"/>
                <w:color w:val="0D0D0D" w:themeColor="text1" w:themeTint="F2"/>
                <w:sz w:val="24"/>
                <w:szCs w:val="24"/>
              </w:rPr>
              <w:t>Higher education has the power to transform the lives of talented young people from every background.</w:t>
            </w:r>
            <w:r>
              <w:t xml:space="preserve"> </w:t>
            </w:r>
            <w:r w:rsidRPr="00447B23">
              <w:rPr>
                <w:rFonts w:asciiTheme="minorHAnsi" w:hAnsiTheme="minorHAnsi" w:cs="Arial"/>
                <w:color w:val="0D0D0D" w:themeColor="text1" w:themeTint="F2"/>
                <w:sz w:val="24"/>
                <w:szCs w:val="24"/>
              </w:rPr>
              <w:t>The University of Oxford offers a range of widening access and participation programmes, working with the undergraduate admissions office to ensure that the best pupils from every kind of background can benefit from studying at Oxford.</w:t>
            </w:r>
          </w:p>
        </w:tc>
        <w:tc>
          <w:tcPr>
            <w:tcW w:w="3032" w:type="dxa"/>
            <w:tcMar>
              <w:top w:w="57" w:type="dxa"/>
              <w:bottom w:w="57" w:type="dxa"/>
            </w:tcMar>
          </w:tcPr>
          <w:p w:rsidR="00117AE8" w:rsidRDefault="009303D6"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Termly review meetings with Principal</w:t>
            </w:r>
            <w:r w:rsidR="005831CF">
              <w:rPr>
                <w:rFonts w:asciiTheme="minorHAnsi" w:hAnsiTheme="minorHAnsi" w:cs="Arial"/>
                <w:color w:val="0D0D0D" w:themeColor="text1" w:themeTint="F2"/>
                <w:sz w:val="24"/>
                <w:szCs w:val="24"/>
              </w:rPr>
              <w:t xml:space="preserve"> and Oxnet</w:t>
            </w:r>
          </w:p>
          <w:p w:rsidR="009303D6" w:rsidRPr="00EE2804" w:rsidRDefault="009303D6" w:rsidP="00117AE8">
            <w:pPr>
              <w:rPr>
                <w:rFonts w:asciiTheme="minorHAnsi" w:hAnsiTheme="minorHAnsi" w:cs="Arial"/>
                <w:color w:val="0D0D0D" w:themeColor="text1" w:themeTint="F2"/>
                <w:sz w:val="24"/>
                <w:szCs w:val="24"/>
              </w:rPr>
            </w:pPr>
          </w:p>
        </w:tc>
        <w:tc>
          <w:tcPr>
            <w:tcW w:w="1766" w:type="dxa"/>
          </w:tcPr>
          <w:p w:rsidR="00117AE8"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Assistant Principal </w:t>
            </w:r>
          </w:p>
          <w:p w:rsidR="00117AE8" w:rsidRPr="00EE2804"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Director of Sixth Form</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117AE8" w:rsidRPr="00EE2804" w:rsidTr="00AB4116">
        <w:tc>
          <w:tcPr>
            <w:tcW w:w="2226" w:type="dxa"/>
            <w:tcMar>
              <w:top w:w="57" w:type="dxa"/>
              <w:bottom w:w="57" w:type="dxa"/>
            </w:tcMar>
          </w:tcPr>
          <w:p w:rsidR="00117AE8" w:rsidRPr="00EE2804" w:rsidRDefault="00117AE8" w:rsidP="00117AE8">
            <w:pPr>
              <w:rPr>
                <w:rFonts w:asciiTheme="minorHAnsi" w:hAnsiTheme="minorHAnsi"/>
                <w:sz w:val="24"/>
                <w:szCs w:val="24"/>
              </w:rPr>
            </w:pPr>
            <w:r w:rsidRPr="00EE2804">
              <w:rPr>
                <w:rFonts w:asciiTheme="minorHAnsi" w:hAnsiTheme="minorHAnsi"/>
                <w:sz w:val="24"/>
                <w:szCs w:val="24"/>
              </w:rPr>
              <w:t>Higher levels of aspiration, improved confidence and resilience</w:t>
            </w:r>
          </w:p>
          <w:p w:rsidR="00117AE8" w:rsidRPr="00EE2804" w:rsidRDefault="00117AE8" w:rsidP="00117AE8">
            <w:pPr>
              <w:ind w:left="456"/>
              <w:rPr>
                <w:rFonts w:asciiTheme="minorHAnsi" w:hAnsiTheme="minorHAnsi" w:cs="Arial"/>
                <w:color w:val="0D0D0D" w:themeColor="text1" w:themeTint="F2"/>
                <w:sz w:val="24"/>
                <w:szCs w:val="24"/>
              </w:rPr>
            </w:pPr>
          </w:p>
        </w:tc>
        <w:tc>
          <w:tcPr>
            <w:tcW w:w="2232" w:type="dxa"/>
            <w:gridSpan w:val="2"/>
            <w:tcMar>
              <w:top w:w="57" w:type="dxa"/>
              <w:bottom w:w="57" w:type="dxa"/>
            </w:tcMar>
          </w:tcPr>
          <w:p w:rsidR="00117AE8" w:rsidRPr="007118F6" w:rsidRDefault="00117AE8" w:rsidP="00117AE8">
            <w:pPr>
              <w:rPr>
                <w:rFonts w:asciiTheme="minorHAnsi" w:hAnsiTheme="minorHAnsi" w:cs="Arial"/>
                <w:b/>
                <w:color w:val="0D0D0D" w:themeColor="text1" w:themeTint="F2"/>
                <w:sz w:val="24"/>
                <w:szCs w:val="24"/>
              </w:rPr>
            </w:pPr>
            <w:r w:rsidRPr="007118F6">
              <w:rPr>
                <w:rFonts w:asciiTheme="minorHAnsi" w:hAnsiTheme="minorHAnsi" w:cs="Arial"/>
                <w:b/>
                <w:color w:val="0D0D0D" w:themeColor="text1" w:themeTint="F2"/>
                <w:sz w:val="24"/>
                <w:szCs w:val="24"/>
              </w:rPr>
              <w:t>Insight</w:t>
            </w:r>
          </w:p>
          <w:p w:rsidR="00117AE8" w:rsidRPr="00EE2804" w:rsidRDefault="00117AE8" w:rsidP="00117AE8">
            <w:pPr>
              <w:rPr>
                <w:rFonts w:asciiTheme="minorHAnsi" w:hAnsiTheme="minorHAnsi" w:cs="Arial"/>
                <w:color w:val="0D0D0D" w:themeColor="text1" w:themeTint="F2"/>
                <w:sz w:val="24"/>
                <w:szCs w:val="24"/>
              </w:rPr>
            </w:pPr>
          </w:p>
        </w:tc>
        <w:tc>
          <w:tcPr>
            <w:tcW w:w="3406" w:type="dxa"/>
            <w:shd w:val="clear" w:color="auto" w:fill="auto"/>
            <w:tcMar>
              <w:top w:w="57" w:type="dxa"/>
              <w:bottom w:w="57" w:type="dxa"/>
            </w:tcMar>
          </w:tcPr>
          <w:p w:rsidR="00117AE8" w:rsidRPr="00EE2804" w:rsidRDefault="00AB4116"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Supporting primary schools with higher aspirations and improving teaching and learning strategies.</w:t>
            </w:r>
          </w:p>
        </w:tc>
        <w:tc>
          <w:tcPr>
            <w:tcW w:w="3032" w:type="dxa"/>
            <w:tcMar>
              <w:top w:w="57" w:type="dxa"/>
              <w:bottom w:w="57" w:type="dxa"/>
            </w:tcMar>
          </w:tcPr>
          <w:p w:rsidR="00117AE8" w:rsidRPr="00EE2804" w:rsidRDefault="00CD4A4A"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Termly review meetings with Principal and Headteachers of the link schools.</w:t>
            </w:r>
          </w:p>
        </w:tc>
        <w:tc>
          <w:tcPr>
            <w:tcW w:w="1766" w:type="dxa"/>
          </w:tcPr>
          <w:p w:rsidR="00117AE8"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Assistant Principal </w:t>
            </w:r>
          </w:p>
          <w:p w:rsidR="00117AE8"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Director of Sixth Form</w:t>
            </w:r>
          </w:p>
          <w:p w:rsidR="00117AE8" w:rsidRDefault="00117AE8" w:rsidP="00117AE8">
            <w:pPr>
              <w:rPr>
                <w:rFonts w:asciiTheme="minorHAnsi" w:hAnsiTheme="minorHAnsi" w:cs="Arial"/>
                <w:color w:val="0D0D0D" w:themeColor="text1" w:themeTint="F2"/>
                <w:sz w:val="24"/>
                <w:szCs w:val="24"/>
              </w:rPr>
            </w:pPr>
          </w:p>
          <w:p w:rsidR="00117AE8" w:rsidRPr="00EE2804"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Assistant Principal T&amp;L</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117AE8" w:rsidRPr="00EE2804" w:rsidTr="00AB4116">
        <w:tc>
          <w:tcPr>
            <w:tcW w:w="2226" w:type="dxa"/>
            <w:tcMar>
              <w:top w:w="57" w:type="dxa"/>
              <w:bottom w:w="57" w:type="dxa"/>
            </w:tcMar>
          </w:tcPr>
          <w:p w:rsidR="00117AE8" w:rsidRPr="00EE2804" w:rsidRDefault="00117AE8" w:rsidP="00117AE8">
            <w:pPr>
              <w:rPr>
                <w:rFonts w:asciiTheme="minorHAnsi" w:hAnsiTheme="minorHAnsi"/>
                <w:sz w:val="24"/>
                <w:szCs w:val="24"/>
              </w:rPr>
            </w:pPr>
            <w:r w:rsidRPr="00EE2804">
              <w:rPr>
                <w:rFonts w:asciiTheme="minorHAnsi" w:hAnsiTheme="minorHAnsi"/>
                <w:sz w:val="24"/>
                <w:szCs w:val="24"/>
              </w:rPr>
              <w:t>Higher levels of aspiration, improved confidence and resilience</w:t>
            </w:r>
          </w:p>
          <w:p w:rsidR="00117AE8" w:rsidRPr="00EE2804" w:rsidRDefault="00117AE8" w:rsidP="00117AE8">
            <w:pPr>
              <w:ind w:left="456"/>
              <w:rPr>
                <w:rFonts w:asciiTheme="minorHAnsi" w:hAnsiTheme="minorHAnsi" w:cs="Arial"/>
                <w:color w:val="0D0D0D" w:themeColor="text1" w:themeTint="F2"/>
                <w:sz w:val="24"/>
                <w:szCs w:val="24"/>
              </w:rPr>
            </w:pPr>
          </w:p>
        </w:tc>
        <w:tc>
          <w:tcPr>
            <w:tcW w:w="2232" w:type="dxa"/>
            <w:gridSpan w:val="2"/>
            <w:shd w:val="clear" w:color="auto" w:fill="auto"/>
            <w:tcMar>
              <w:top w:w="57" w:type="dxa"/>
              <w:bottom w:w="57" w:type="dxa"/>
            </w:tcMar>
          </w:tcPr>
          <w:p w:rsidR="00117AE8" w:rsidRPr="00CC59EF" w:rsidRDefault="00117AE8" w:rsidP="00117AE8">
            <w:pPr>
              <w:rPr>
                <w:rFonts w:asciiTheme="minorHAnsi" w:hAnsiTheme="minorHAnsi"/>
                <w:b/>
                <w:sz w:val="24"/>
                <w:szCs w:val="24"/>
              </w:rPr>
            </w:pPr>
            <w:r w:rsidRPr="00CC59EF">
              <w:rPr>
                <w:rFonts w:asciiTheme="minorHAnsi" w:hAnsiTheme="minorHAnsi"/>
                <w:b/>
                <w:sz w:val="24"/>
                <w:szCs w:val="24"/>
              </w:rPr>
              <w:t xml:space="preserve">High Achievers </w:t>
            </w:r>
            <w:r>
              <w:rPr>
                <w:rFonts w:asciiTheme="minorHAnsi" w:hAnsiTheme="minorHAnsi"/>
                <w:b/>
                <w:sz w:val="24"/>
                <w:szCs w:val="24"/>
              </w:rPr>
              <w:t xml:space="preserve">and Honours </w:t>
            </w:r>
            <w:r w:rsidRPr="00CC59EF">
              <w:rPr>
                <w:rFonts w:asciiTheme="minorHAnsi" w:hAnsiTheme="minorHAnsi"/>
                <w:b/>
                <w:sz w:val="24"/>
                <w:szCs w:val="24"/>
              </w:rPr>
              <w:t>Programme</w:t>
            </w:r>
          </w:p>
          <w:p w:rsidR="00117AE8" w:rsidRPr="00CC59EF" w:rsidRDefault="00117AE8" w:rsidP="00117AE8">
            <w:pPr>
              <w:rPr>
                <w:rFonts w:asciiTheme="minorHAnsi" w:hAnsiTheme="minorHAnsi"/>
                <w:sz w:val="24"/>
                <w:szCs w:val="24"/>
              </w:rPr>
            </w:pPr>
            <w:r w:rsidRPr="00CC59EF">
              <w:rPr>
                <w:rFonts w:asciiTheme="minorHAnsi" w:hAnsiTheme="minorHAnsi"/>
                <w:sz w:val="24"/>
                <w:szCs w:val="24"/>
              </w:rPr>
              <w:t>Next Steps in Education</w:t>
            </w:r>
          </w:p>
          <w:p w:rsidR="00117AE8" w:rsidRPr="00CC59EF" w:rsidRDefault="00117AE8" w:rsidP="00117AE8">
            <w:pPr>
              <w:rPr>
                <w:rFonts w:asciiTheme="minorHAnsi" w:hAnsiTheme="minorHAnsi"/>
                <w:sz w:val="24"/>
                <w:szCs w:val="24"/>
              </w:rPr>
            </w:pPr>
            <w:r w:rsidRPr="00CC59EF">
              <w:rPr>
                <w:rFonts w:asciiTheme="minorHAnsi" w:hAnsiTheme="minorHAnsi"/>
                <w:sz w:val="24"/>
                <w:szCs w:val="24"/>
              </w:rPr>
              <w:t>Increase proportion of pupils enrolling at 6</w:t>
            </w:r>
            <w:r w:rsidRPr="00CC59EF">
              <w:rPr>
                <w:rFonts w:asciiTheme="minorHAnsi" w:hAnsiTheme="minorHAnsi"/>
                <w:sz w:val="24"/>
                <w:szCs w:val="24"/>
                <w:vertAlign w:val="superscript"/>
              </w:rPr>
              <w:t>th</w:t>
            </w:r>
            <w:r w:rsidRPr="00CC59EF">
              <w:rPr>
                <w:rFonts w:asciiTheme="minorHAnsi" w:hAnsiTheme="minorHAnsi"/>
                <w:sz w:val="24"/>
                <w:szCs w:val="24"/>
              </w:rPr>
              <w:t xml:space="preserve"> form on A level studies.</w:t>
            </w:r>
          </w:p>
        </w:tc>
        <w:tc>
          <w:tcPr>
            <w:tcW w:w="3406" w:type="dxa"/>
            <w:shd w:val="clear" w:color="auto" w:fill="auto"/>
            <w:tcMar>
              <w:top w:w="57" w:type="dxa"/>
              <w:bottom w:w="57" w:type="dxa"/>
            </w:tcMar>
          </w:tcPr>
          <w:p w:rsidR="00117AE8" w:rsidRPr="00EE2804" w:rsidRDefault="00AB4116"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Supporting high ability disadvantaged students into post 16 and post 18 higher education</w:t>
            </w:r>
          </w:p>
        </w:tc>
        <w:tc>
          <w:tcPr>
            <w:tcW w:w="3032" w:type="dxa"/>
            <w:tcMar>
              <w:top w:w="57" w:type="dxa"/>
              <w:bottom w:w="57" w:type="dxa"/>
            </w:tcMar>
          </w:tcPr>
          <w:p w:rsidR="00117AE8" w:rsidRPr="00EE2804" w:rsidRDefault="00CD4A4A"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Termly review meeting with Vice principal</w:t>
            </w:r>
          </w:p>
        </w:tc>
        <w:tc>
          <w:tcPr>
            <w:tcW w:w="1766" w:type="dxa"/>
          </w:tcPr>
          <w:p w:rsidR="00117AE8"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Assistant Principal </w:t>
            </w:r>
          </w:p>
          <w:p w:rsidR="00117AE8" w:rsidRPr="00EE2804"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Director of Sixth Form</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117AE8" w:rsidRPr="00EE2804" w:rsidTr="00722B7A">
        <w:tc>
          <w:tcPr>
            <w:tcW w:w="2226" w:type="dxa"/>
            <w:tcMar>
              <w:top w:w="57" w:type="dxa"/>
              <w:bottom w:w="57" w:type="dxa"/>
            </w:tcMar>
          </w:tcPr>
          <w:p w:rsidR="00117AE8" w:rsidRPr="00EE2804" w:rsidRDefault="00117AE8" w:rsidP="00117AE8">
            <w:pPr>
              <w:rPr>
                <w:rFonts w:asciiTheme="minorHAnsi" w:hAnsiTheme="minorHAnsi"/>
                <w:sz w:val="24"/>
                <w:szCs w:val="24"/>
              </w:rPr>
            </w:pPr>
            <w:r w:rsidRPr="00EE2804">
              <w:rPr>
                <w:rFonts w:asciiTheme="minorHAnsi" w:hAnsiTheme="minorHAnsi"/>
                <w:sz w:val="24"/>
                <w:szCs w:val="24"/>
              </w:rPr>
              <w:lastRenderedPageBreak/>
              <w:t>Higher levels of aspiration, improved confidence and resilience</w:t>
            </w:r>
          </w:p>
          <w:p w:rsidR="00117AE8" w:rsidRPr="00EE2804" w:rsidRDefault="00117AE8" w:rsidP="00117AE8">
            <w:pPr>
              <w:ind w:left="456"/>
              <w:rPr>
                <w:rFonts w:asciiTheme="minorHAnsi" w:hAnsiTheme="minorHAnsi" w:cs="Arial"/>
                <w:color w:val="0D0D0D" w:themeColor="text1" w:themeTint="F2"/>
                <w:sz w:val="24"/>
                <w:szCs w:val="24"/>
              </w:rPr>
            </w:pPr>
          </w:p>
        </w:tc>
        <w:tc>
          <w:tcPr>
            <w:tcW w:w="2232" w:type="dxa"/>
            <w:gridSpan w:val="2"/>
            <w:tcMar>
              <w:top w:w="57" w:type="dxa"/>
              <w:bottom w:w="57" w:type="dxa"/>
            </w:tcMar>
          </w:tcPr>
          <w:p w:rsidR="00117AE8" w:rsidRPr="00D45927" w:rsidRDefault="00117AE8" w:rsidP="00117AE8">
            <w:pPr>
              <w:rPr>
                <w:rFonts w:asciiTheme="minorHAnsi" w:hAnsiTheme="minorHAnsi"/>
                <w:b/>
                <w:sz w:val="24"/>
                <w:szCs w:val="24"/>
              </w:rPr>
            </w:pPr>
            <w:r w:rsidRPr="00D45927">
              <w:rPr>
                <w:rFonts w:asciiTheme="minorHAnsi" w:hAnsiTheme="minorHAnsi"/>
                <w:b/>
                <w:sz w:val="24"/>
                <w:szCs w:val="24"/>
              </w:rPr>
              <w:t>CEIAG Programme</w:t>
            </w:r>
          </w:p>
          <w:p w:rsidR="00117AE8" w:rsidRPr="00D45927" w:rsidRDefault="00117AE8" w:rsidP="00117AE8">
            <w:pPr>
              <w:rPr>
                <w:rFonts w:asciiTheme="minorHAnsi" w:hAnsiTheme="minorHAnsi" w:cs="Arial"/>
                <w:color w:val="0D0D0D" w:themeColor="text1" w:themeTint="F2"/>
                <w:sz w:val="24"/>
                <w:szCs w:val="24"/>
              </w:rPr>
            </w:pPr>
            <w:r w:rsidRPr="00D45927">
              <w:rPr>
                <w:rFonts w:asciiTheme="minorHAnsi" w:hAnsiTheme="minorHAnsi"/>
                <w:sz w:val="24"/>
                <w:szCs w:val="24"/>
              </w:rPr>
              <w:t>Provide a quality careers education, information and guidance programme for pupils</w:t>
            </w:r>
            <w:r>
              <w:rPr>
                <w:rFonts w:asciiTheme="minorHAnsi" w:hAnsiTheme="minorHAnsi"/>
                <w:sz w:val="24"/>
                <w:szCs w:val="24"/>
              </w:rPr>
              <w:t xml:space="preserve"> to raise aspirations and support progression and next steps.</w:t>
            </w:r>
          </w:p>
        </w:tc>
        <w:tc>
          <w:tcPr>
            <w:tcW w:w="3406" w:type="dxa"/>
            <w:tcMar>
              <w:top w:w="57" w:type="dxa"/>
              <w:bottom w:w="57" w:type="dxa"/>
            </w:tcMar>
          </w:tcPr>
          <w:p w:rsidR="00117AE8" w:rsidRDefault="0052170F" w:rsidP="00117AE8">
            <w:pPr>
              <w:rPr>
                <w:rFonts w:asciiTheme="minorHAnsi" w:hAnsiTheme="minorHAnsi" w:cs="Arial"/>
                <w:color w:val="0D0D0D" w:themeColor="text1" w:themeTint="F2"/>
                <w:sz w:val="24"/>
                <w:szCs w:val="24"/>
              </w:rPr>
            </w:pPr>
            <w:r w:rsidRPr="0052170F">
              <w:rPr>
                <w:rFonts w:asciiTheme="minorHAnsi" w:hAnsiTheme="minorHAnsi" w:cs="Arial"/>
                <w:color w:val="0D0D0D" w:themeColor="text1" w:themeTint="F2"/>
                <w:sz w:val="24"/>
                <w:szCs w:val="24"/>
              </w:rPr>
              <w:t>Educational advice from home and school impacts on young people’s opinions while still at school.</w:t>
            </w:r>
            <w:r>
              <w:t xml:space="preserve"> </w:t>
            </w:r>
            <w:r w:rsidRPr="0052170F">
              <w:rPr>
                <w:rFonts w:asciiTheme="minorHAnsi" w:hAnsiTheme="minorHAnsi" w:cs="Arial"/>
                <w:color w:val="0D0D0D" w:themeColor="text1" w:themeTint="F2"/>
                <w:sz w:val="24"/>
                <w:szCs w:val="24"/>
              </w:rPr>
              <w:t>Advice about training opportunities seems to have a positive influence on participation in work and training, among those who expect to leave school at 16.</w:t>
            </w:r>
          </w:p>
          <w:p w:rsidR="0052170F" w:rsidRPr="00EE2804" w:rsidRDefault="0052170F" w:rsidP="00117AE8">
            <w:pPr>
              <w:rPr>
                <w:rFonts w:asciiTheme="minorHAnsi" w:hAnsiTheme="minorHAnsi" w:cs="Arial"/>
                <w:color w:val="0D0D0D" w:themeColor="text1" w:themeTint="F2"/>
                <w:sz w:val="24"/>
                <w:szCs w:val="24"/>
              </w:rPr>
            </w:pPr>
          </w:p>
        </w:tc>
        <w:tc>
          <w:tcPr>
            <w:tcW w:w="3032" w:type="dxa"/>
            <w:tcMar>
              <w:top w:w="57" w:type="dxa"/>
              <w:bottom w:w="57" w:type="dxa"/>
            </w:tcMar>
          </w:tcPr>
          <w:p w:rsidR="00117AE8" w:rsidRDefault="00637061"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Termly review meetings with Vice Principal and Careers Co-ordinator</w:t>
            </w:r>
          </w:p>
          <w:p w:rsidR="00637061" w:rsidRDefault="00637061"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Pupil and staff surveys on quality of CEIAG programme</w:t>
            </w:r>
          </w:p>
          <w:p w:rsidR="00C257EF" w:rsidRDefault="00C257EF"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Annual review of CEIAG provision and report to Governor’s.</w:t>
            </w:r>
          </w:p>
          <w:p w:rsidR="00637061" w:rsidRPr="00EE2804" w:rsidRDefault="00637061"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Destinations data showing above national rates for staying in sustained education, employment or training for post-16 and post-18.</w:t>
            </w:r>
          </w:p>
        </w:tc>
        <w:tc>
          <w:tcPr>
            <w:tcW w:w="1766" w:type="dxa"/>
          </w:tcPr>
          <w:p w:rsidR="00534506" w:rsidRDefault="000607A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Careers </w:t>
            </w:r>
          </w:p>
          <w:p w:rsidR="00534506" w:rsidRDefault="000607A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Co-ordinator </w:t>
            </w:r>
          </w:p>
          <w:p w:rsidR="000607A8" w:rsidRDefault="000607A8" w:rsidP="00117AE8">
            <w:pPr>
              <w:rPr>
                <w:rFonts w:asciiTheme="minorHAnsi" w:hAnsiTheme="minorHAnsi" w:cs="Arial"/>
                <w:color w:val="0D0D0D" w:themeColor="text1" w:themeTint="F2"/>
                <w:sz w:val="24"/>
                <w:szCs w:val="24"/>
              </w:rPr>
            </w:pPr>
          </w:p>
          <w:p w:rsidR="00117AE8"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Vice Principal</w:t>
            </w:r>
          </w:p>
          <w:p w:rsidR="00117AE8" w:rsidRPr="00EE2804" w:rsidRDefault="00117AE8"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Achievement</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117AE8" w:rsidRPr="00EE2804" w:rsidTr="00722B7A">
        <w:tc>
          <w:tcPr>
            <w:tcW w:w="2226" w:type="dxa"/>
            <w:tcMar>
              <w:top w:w="57" w:type="dxa"/>
              <w:bottom w:w="57" w:type="dxa"/>
            </w:tcMar>
          </w:tcPr>
          <w:p w:rsidR="00117AE8" w:rsidRPr="00EE2804" w:rsidRDefault="00117AE8" w:rsidP="00117AE8">
            <w:pPr>
              <w:rPr>
                <w:rFonts w:asciiTheme="minorHAnsi" w:hAnsiTheme="minorHAnsi"/>
                <w:sz w:val="24"/>
                <w:szCs w:val="24"/>
              </w:rPr>
            </w:pPr>
            <w:r w:rsidRPr="00EE2804">
              <w:rPr>
                <w:rFonts w:asciiTheme="minorHAnsi" w:hAnsiTheme="minorHAnsi"/>
                <w:sz w:val="24"/>
                <w:szCs w:val="24"/>
              </w:rPr>
              <w:t>Higher levels of aspiration, improved confidence and resilience</w:t>
            </w:r>
          </w:p>
          <w:p w:rsidR="00117AE8" w:rsidRPr="00EE2804" w:rsidRDefault="00117AE8" w:rsidP="00117AE8">
            <w:pPr>
              <w:ind w:left="456"/>
              <w:rPr>
                <w:rFonts w:asciiTheme="minorHAnsi" w:hAnsiTheme="minorHAnsi" w:cs="Arial"/>
                <w:color w:val="0D0D0D" w:themeColor="text1" w:themeTint="F2"/>
                <w:sz w:val="24"/>
                <w:szCs w:val="24"/>
              </w:rPr>
            </w:pPr>
          </w:p>
        </w:tc>
        <w:tc>
          <w:tcPr>
            <w:tcW w:w="2232" w:type="dxa"/>
            <w:gridSpan w:val="2"/>
            <w:shd w:val="clear" w:color="auto" w:fill="auto"/>
            <w:tcMar>
              <w:top w:w="57" w:type="dxa"/>
              <w:bottom w:w="57" w:type="dxa"/>
            </w:tcMar>
          </w:tcPr>
          <w:p w:rsidR="00117AE8" w:rsidRPr="00036407" w:rsidRDefault="00117AE8" w:rsidP="00117AE8">
            <w:pPr>
              <w:rPr>
                <w:rFonts w:asciiTheme="minorHAnsi" w:hAnsiTheme="minorHAnsi"/>
                <w:b/>
                <w:sz w:val="24"/>
                <w:szCs w:val="24"/>
              </w:rPr>
            </w:pPr>
            <w:r w:rsidRPr="00036407">
              <w:rPr>
                <w:rFonts w:asciiTheme="minorHAnsi" w:hAnsiTheme="minorHAnsi"/>
                <w:b/>
                <w:sz w:val="24"/>
                <w:szCs w:val="24"/>
              </w:rPr>
              <w:t>Apprenticeship Programme</w:t>
            </w:r>
          </w:p>
          <w:p w:rsidR="00117AE8" w:rsidRPr="00036407" w:rsidRDefault="00117AE8" w:rsidP="00117AE8">
            <w:pPr>
              <w:rPr>
                <w:rFonts w:asciiTheme="minorHAnsi" w:hAnsiTheme="minorHAnsi"/>
                <w:sz w:val="24"/>
                <w:szCs w:val="24"/>
              </w:rPr>
            </w:pPr>
            <w:r w:rsidRPr="00036407">
              <w:rPr>
                <w:rFonts w:asciiTheme="minorHAnsi" w:hAnsiTheme="minorHAnsi"/>
                <w:sz w:val="24"/>
                <w:szCs w:val="24"/>
              </w:rPr>
              <w:t>Provide a</w:t>
            </w:r>
            <w:r>
              <w:rPr>
                <w:rFonts w:asciiTheme="minorHAnsi" w:hAnsiTheme="minorHAnsi"/>
                <w:sz w:val="24"/>
                <w:szCs w:val="24"/>
              </w:rPr>
              <w:t xml:space="preserve"> focus</w:t>
            </w:r>
            <w:r w:rsidRPr="00036407">
              <w:rPr>
                <w:rFonts w:asciiTheme="minorHAnsi" w:hAnsiTheme="minorHAnsi"/>
                <w:sz w:val="24"/>
                <w:szCs w:val="24"/>
              </w:rPr>
              <w:t xml:space="preserve"> group of Y11 pupils with skills and resources for a successful application into apprenticeshi</w:t>
            </w:r>
            <w:r>
              <w:rPr>
                <w:rFonts w:asciiTheme="minorHAnsi" w:hAnsiTheme="minorHAnsi"/>
                <w:sz w:val="24"/>
                <w:szCs w:val="24"/>
              </w:rPr>
              <w:t>p.</w:t>
            </w:r>
          </w:p>
        </w:tc>
        <w:tc>
          <w:tcPr>
            <w:tcW w:w="3406" w:type="dxa"/>
            <w:tcMar>
              <w:top w:w="57" w:type="dxa"/>
              <w:bottom w:w="57" w:type="dxa"/>
            </w:tcMar>
          </w:tcPr>
          <w:p w:rsidR="00117AE8" w:rsidRPr="00EE2804" w:rsidRDefault="00677DBE"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Focus is to raise achievement through the apprenticeship programme for pupils not wanting to attend 6</w:t>
            </w:r>
            <w:r w:rsidRPr="00677DBE">
              <w:rPr>
                <w:rFonts w:asciiTheme="minorHAnsi" w:hAnsiTheme="minorHAnsi" w:cs="Arial"/>
                <w:color w:val="0D0D0D" w:themeColor="text1" w:themeTint="F2"/>
                <w:sz w:val="24"/>
                <w:szCs w:val="24"/>
                <w:vertAlign w:val="superscript"/>
              </w:rPr>
              <w:t>th</w:t>
            </w:r>
            <w:r>
              <w:rPr>
                <w:rFonts w:asciiTheme="minorHAnsi" w:hAnsiTheme="minorHAnsi" w:cs="Arial"/>
                <w:color w:val="0D0D0D" w:themeColor="text1" w:themeTint="F2"/>
                <w:sz w:val="24"/>
                <w:szCs w:val="24"/>
              </w:rPr>
              <w:t xml:space="preserve"> form post-16.</w:t>
            </w:r>
          </w:p>
        </w:tc>
        <w:tc>
          <w:tcPr>
            <w:tcW w:w="3032" w:type="dxa"/>
            <w:tcMar>
              <w:top w:w="57" w:type="dxa"/>
              <w:bottom w:w="57" w:type="dxa"/>
            </w:tcMar>
          </w:tcPr>
          <w:p w:rsidR="00534506" w:rsidRDefault="00534506" w:rsidP="00117AE8">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Termly review meetings with Vice Principal and Apprenticeship Champion</w:t>
            </w:r>
          </w:p>
          <w:p w:rsidR="00117AE8" w:rsidRPr="00EE2804" w:rsidRDefault="00534506" w:rsidP="00534506">
            <w:pPr>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Destinations data showing above national rates for entering into apprenticeship training</w:t>
            </w:r>
          </w:p>
        </w:tc>
        <w:tc>
          <w:tcPr>
            <w:tcW w:w="1766" w:type="dxa"/>
          </w:tcPr>
          <w:p w:rsidR="00117AE8" w:rsidRPr="00C24329" w:rsidRDefault="00117AE8"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Apprenticeship Champion</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117AE8" w:rsidRPr="00C24329" w:rsidTr="00722B7A">
        <w:tc>
          <w:tcPr>
            <w:tcW w:w="2226" w:type="dxa"/>
            <w:tcMar>
              <w:top w:w="57" w:type="dxa"/>
              <w:bottom w:w="57" w:type="dxa"/>
            </w:tcMar>
          </w:tcPr>
          <w:p w:rsidR="00117AE8" w:rsidRPr="00EE2804" w:rsidRDefault="00117AE8" w:rsidP="00117AE8">
            <w:pPr>
              <w:rPr>
                <w:rFonts w:asciiTheme="minorHAnsi" w:hAnsiTheme="minorHAnsi"/>
                <w:sz w:val="24"/>
                <w:szCs w:val="24"/>
              </w:rPr>
            </w:pPr>
            <w:r w:rsidRPr="00EE2804">
              <w:rPr>
                <w:rFonts w:asciiTheme="minorHAnsi" w:hAnsiTheme="minorHAnsi"/>
                <w:sz w:val="24"/>
                <w:szCs w:val="24"/>
              </w:rPr>
              <w:t>Higher levels of aspiration, improved confidence and resilience</w:t>
            </w:r>
          </w:p>
          <w:p w:rsidR="00117AE8" w:rsidRPr="00EE2804" w:rsidRDefault="00117AE8" w:rsidP="00117AE8">
            <w:pPr>
              <w:ind w:left="456"/>
              <w:rPr>
                <w:rFonts w:asciiTheme="minorHAnsi" w:hAnsiTheme="minorHAnsi" w:cs="Arial"/>
                <w:color w:val="0D0D0D" w:themeColor="text1" w:themeTint="F2"/>
                <w:sz w:val="24"/>
                <w:szCs w:val="24"/>
              </w:rPr>
            </w:pPr>
          </w:p>
        </w:tc>
        <w:tc>
          <w:tcPr>
            <w:tcW w:w="2232" w:type="dxa"/>
            <w:gridSpan w:val="2"/>
            <w:shd w:val="clear" w:color="auto" w:fill="auto"/>
            <w:tcMar>
              <w:top w:w="57" w:type="dxa"/>
              <w:bottom w:w="57" w:type="dxa"/>
            </w:tcMar>
          </w:tcPr>
          <w:p w:rsidR="00117AE8" w:rsidRPr="004E5969" w:rsidRDefault="00117AE8" w:rsidP="00117AE8">
            <w:pPr>
              <w:rPr>
                <w:rFonts w:asciiTheme="minorHAnsi" w:hAnsiTheme="minorHAnsi"/>
                <w:b/>
                <w:sz w:val="24"/>
                <w:szCs w:val="24"/>
              </w:rPr>
            </w:pPr>
            <w:r w:rsidRPr="004E5969">
              <w:rPr>
                <w:rFonts w:asciiTheme="minorHAnsi" w:hAnsiTheme="minorHAnsi"/>
                <w:b/>
                <w:sz w:val="24"/>
                <w:szCs w:val="24"/>
              </w:rPr>
              <w:t>Sunderland Community Action Group</w:t>
            </w:r>
          </w:p>
          <w:p w:rsidR="00117AE8" w:rsidRPr="004E5969" w:rsidRDefault="00117AE8" w:rsidP="00117AE8">
            <w:pPr>
              <w:rPr>
                <w:rFonts w:asciiTheme="minorHAnsi" w:hAnsiTheme="minorHAnsi"/>
                <w:sz w:val="24"/>
                <w:szCs w:val="24"/>
              </w:rPr>
            </w:pPr>
            <w:r w:rsidRPr="004E5969">
              <w:rPr>
                <w:rFonts w:asciiTheme="minorHAnsi" w:hAnsiTheme="minorHAnsi"/>
                <w:sz w:val="24"/>
                <w:szCs w:val="24"/>
              </w:rPr>
              <w:t xml:space="preserve">Provide enrichment activities to improve engagement, attendance and behaviour. </w:t>
            </w:r>
          </w:p>
        </w:tc>
        <w:tc>
          <w:tcPr>
            <w:tcW w:w="3406" w:type="dxa"/>
            <w:tcMar>
              <w:top w:w="57" w:type="dxa"/>
              <w:bottom w:w="57" w:type="dxa"/>
            </w:tcMar>
          </w:tcPr>
          <w:p w:rsidR="00117AE8" w:rsidRPr="00C24329" w:rsidRDefault="00191702"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The aim is to reduce instances of behaviour problems during lunchtime. The focus is on engaging PP pupils are at risk of disengagement to be informally mentored by members of the team.</w:t>
            </w:r>
          </w:p>
        </w:tc>
        <w:tc>
          <w:tcPr>
            <w:tcW w:w="3032" w:type="dxa"/>
            <w:tcMar>
              <w:top w:w="57" w:type="dxa"/>
              <w:bottom w:w="57" w:type="dxa"/>
            </w:tcMar>
          </w:tcPr>
          <w:p w:rsidR="0023242D" w:rsidRDefault="0023242D"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Termly review meetings with Sunderland Community Action Group with Assistant Principal</w:t>
            </w:r>
          </w:p>
          <w:p w:rsidR="0023242D" w:rsidRDefault="0023242D" w:rsidP="00117AE8">
            <w:pPr>
              <w:spacing w:line="288" w:lineRule="auto"/>
              <w:rPr>
                <w:rFonts w:asciiTheme="minorHAnsi" w:hAnsiTheme="minorHAnsi" w:cs="Arial"/>
                <w:color w:val="0D0D0D" w:themeColor="text1" w:themeTint="F2"/>
                <w:sz w:val="22"/>
                <w:szCs w:val="22"/>
              </w:rPr>
            </w:pPr>
          </w:p>
          <w:p w:rsidR="00117AE8" w:rsidRPr="00C24329" w:rsidRDefault="0023242D"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 xml:space="preserve">Annual review meeting with Assistant Principal and Principal. </w:t>
            </w:r>
          </w:p>
        </w:tc>
        <w:tc>
          <w:tcPr>
            <w:tcW w:w="1766" w:type="dxa"/>
          </w:tcPr>
          <w:p w:rsidR="00117AE8" w:rsidRPr="00C24329" w:rsidRDefault="00117AE8"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Assistant Principal Behaviour, Welfare and Safety</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117AE8" w:rsidRPr="00C24329" w:rsidTr="00722B7A">
        <w:tc>
          <w:tcPr>
            <w:tcW w:w="2226" w:type="dxa"/>
            <w:tcMar>
              <w:top w:w="57" w:type="dxa"/>
              <w:bottom w:w="57" w:type="dxa"/>
            </w:tcMar>
          </w:tcPr>
          <w:p w:rsidR="00117AE8" w:rsidRPr="00EE2804" w:rsidRDefault="00117AE8" w:rsidP="00117AE8">
            <w:pPr>
              <w:rPr>
                <w:rFonts w:asciiTheme="minorHAnsi" w:hAnsiTheme="minorHAnsi"/>
                <w:sz w:val="24"/>
                <w:szCs w:val="24"/>
              </w:rPr>
            </w:pPr>
            <w:r w:rsidRPr="00EE2804">
              <w:rPr>
                <w:rFonts w:asciiTheme="minorHAnsi" w:hAnsiTheme="minorHAnsi"/>
                <w:sz w:val="24"/>
                <w:szCs w:val="24"/>
              </w:rPr>
              <w:lastRenderedPageBreak/>
              <w:t>Higher levels of aspiration, improved confidence and resilience</w:t>
            </w:r>
          </w:p>
          <w:p w:rsidR="00117AE8" w:rsidRPr="00EE2804" w:rsidRDefault="00117AE8" w:rsidP="00117AE8">
            <w:pPr>
              <w:ind w:left="456"/>
              <w:rPr>
                <w:rFonts w:asciiTheme="minorHAnsi" w:hAnsiTheme="minorHAnsi" w:cs="Arial"/>
                <w:color w:val="0D0D0D" w:themeColor="text1" w:themeTint="F2"/>
                <w:sz w:val="24"/>
                <w:szCs w:val="24"/>
              </w:rPr>
            </w:pPr>
          </w:p>
        </w:tc>
        <w:tc>
          <w:tcPr>
            <w:tcW w:w="2232" w:type="dxa"/>
            <w:gridSpan w:val="2"/>
            <w:shd w:val="clear" w:color="auto" w:fill="auto"/>
            <w:tcMar>
              <w:top w:w="57" w:type="dxa"/>
              <w:bottom w:w="57" w:type="dxa"/>
            </w:tcMar>
          </w:tcPr>
          <w:p w:rsidR="00117AE8" w:rsidRPr="00645468" w:rsidRDefault="00117AE8" w:rsidP="00117AE8">
            <w:pPr>
              <w:rPr>
                <w:rFonts w:asciiTheme="minorHAnsi" w:hAnsiTheme="minorHAnsi"/>
                <w:b/>
                <w:sz w:val="24"/>
                <w:szCs w:val="24"/>
              </w:rPr>
            </w:pPr>
            <w:r w:rsidRPr="00645468">
              <w:rPr>
                <w:rFonts w:asciiTheme="minorHAnsi" w:hAnsiTheme="minorHAnsi"/>
                <w:b/>
                <w:sz w:val="24"/>
                <w:szCs w:val="24"/>
              </w:rPr>
              <w:t>Duke of Edinburgh Award</w:t>
            </w:r>
          </w:p>
          <w:p w:rsidR="00117AE8" w:rsidRPr="00645468" w:rsidRDefault="00117AE8" w:rsidP="00117AE8">
            <w:pPr>
              <w:rPr>
                <w:rFonts w:asciiTheme="minorHAnsi" w:hAnsiTheme="minorHAnsi"/>
                <w:sz w:val="24"/>
                <w:szCs w:val="24"/>
              </w:rPr>
            </w:pPr>
            <w:r w:rsidRPr="00645468">
              <w:rPr>
                <w:rFonts w:asciiTheme="minorHAnsi" w:hAnsiTheme="minorHAnsi"/>
                <w:sz w:val="24"/>
                <w:szCs w:val="24"/>
              </w:rPr>
              <w:t>Increase participation levels of pupil premium pupils in the Duke of Edinburgh Award through a financial support scheme for pupil premium pupils.</w:t>
            </w:r>
          </w:p>
        </w:tc>
        <w:tc>
          <w:tcPr>
            <w:tcW w:w="3406" w:type="dxa"/>
            <w:tcMar>
              <w:top w:w="57" w:type="dxa"/>
              <w:bottom w:w="57" w:type="dxa"/>
            </w:tcMar>
          </w:tcPr>
          <w:p w:rsidR="00117AE8" w:rsidRDefault="00B637C2" w:rsidP="00117AE8">
            <w:pPr>
              <w:spacing w:line="288" w:lineRule="auto"/>
              <w:rPr>
                <w:rFonts w:asciiTheme="minorHAnsi" w:hAnsiTheme="minorHAnsi" w:cs="Arial"/>
                <w:color w:val="0D0D0D" w:themeColor="text1" w:themeTint="F2"/>
                <w:sz w:val="22"/>
                <w:szCs w:val="22"/>
              </w:rPr>
            </w:pPr>
            <w:r w:rsidRPr="00B637C2">
              <w:rPr>
                <w:rFonts w:asciiTheme="minorHAnsi" w:hAnsiTheme="minorHAnsi" w:cs="Arial"/>
                <w:color w:val="0D0D0D" w:themeColor="text1" w:themeTint="F2"/>
                <w:sz w:val="22"/>
                <w:szCs w:val="22"/>
              </w:rPr>
              <w:t>We think all children, including those from disadvantaged backgrounds, deserve a well-rounded, culturally rich, education.</w:t>
            </w:r>
          </w:p>
          <w:p w:rsidR="00B637C2" w:rsidRPr="00C24329" w:rsidRDefault="00B637C2" w:rsidP="00117AE8">
            <w:pPr>
              <w:spacing w:line="288" w:lineRule="auto"/>
              <w:rPr>
                <w:rFonts w:asciiTheme="minorHAnsi" w:hAnsiTheme="minorHAnsi" w:cs="Arial"/>
                <w:color w:val="0D0D0D" w:themeColor="text1" w:themeTint="F2"/>
                <w:sz w:val="22"/>
                <w:szCs w:val="22"/>
              </w:rPr>
            </w:pPr>
            <w:r w:rsidRPr="00B637C2">
              <w:rPr>
                <w:rFonts w:asciiTheme="minorHAnsi" w:hAnsiTheme="minorHAnsi" w:cs="Arial"/>
                <w:color w:val="0D0D0D" w:themeColor="text1" w:themeTint="F2"/>
                <w:sz w:val="22"/>
                <w:szCs w:val="22"/>
              </w:rPr>
              <w:t>Overall, studies of adventure learning interventions consistently show positive benefits on academic learning. On average, pupils who participate in adventure learning interventions make approximately four additional months’ progress over the course of a year. There is also evidence of an impact on non-cognitive outcomes such as self-confidence.</w:t>
            </w:r>
          </w:p>
        </w:tc>
        <w:tc>
          <w:tcPr>
            <w:tcW w:w="3032" w:type="dxa"/>
            <w:tcMar>
              <w:top w:w="57" w:type="dxa"/>
              <w:bottom w:w="57" w:type="dxa"/>
            </w:tcMar>
          </w:tcPr>
          <w:p w:rsidR="00CD4A4A" w:rsidRDefault="00CD4A4A"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DoE promoted to all pupils</w:t>
            </w:r>
          </w:p>
          <w:p w:rsidR="00CD4A4A" w:rsidRDefault="00CD4A4A"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PP pupils actively encouraged to participate</w:t>
            </w:r>
          </w:p>
          <w:p w:rsidR="00CD4A4A" w:rsidRDefault="00CD4A4A"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Monitor proportion PP pupils engaged in DoE and ensure it matches school proportions</w:t>
            </w:r>
          </w:p>
          <w:p w:rsidR="00117AE8" w:rsidRDefault="00A05506"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Termly review meetings with DoE Co-ordinator and Principal</w:t>
            </w:r>
          </w:p>
          <w:p w:rsidR="00A05506" w:rsidRPr="00C24329" w:rsidRDefault="00A05506"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Participation levels match proportion of PP pupils across the school</w:t>
            </w:r>
          </w:p>
        </w:tc>
        <w:tc>
          <w:tcPr>
            <w:tcW w:w="1766" w:type="dxa"/>
          </w:tcPr>
          <w:p w:rsidR="00117AE8" w:rsidRDefault="00117AE8"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 xml:space="preserve">DoE &amp; Visits </w:t>
            </w:r>
          </w:p>
          <w:p w:rsidR="00117AE8" w:rsidRPr="00C24329" w:rsidRDefault="00117AE8" w:rsidP="00117AE8">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Co-ordinator</w:t>
            </w:r>
          </w:p>
        </w:tc>
        <w:tc>
          <w:tcPr>
            <w:tcW w:w="2224" w:type="dxa"/>
          </w:tcPr>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117AE8" w:rsidRPr="003A2D09" w:rsidRDefault="00117AE8" w:rsidP="00117AE8">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09501C" w:rsidRPr="0093501D" w:rsidTr="00722B7A">
        <w:tc>
          <w:tcPr>
            <w:tcW w:w="2226" w:type="dxa"/>
            <w:tcMar>
              <w:top w:w="57" w:type="dxa"/>
              <w:bottom w:w="57" w:type="dxa"/>
            </w:tcMar>
          </w:tcPr>
          <w:p w:rsidR="0009501C" w:rsidRPr="00EE2804" w:rsidRDefault="0009501C" w:rsidP="0009501C">
            <w:pPr>
              <w:rPr>
                <w:rFonts w:asciiTheme="minorHAnsi" w:hAnsiTheme="minorHAnsi"/>
                <w:sz w:val="24"/>
                <w:szCs w:val="24"/>
              </w:rPr>
            </w:pPr>
            <w:r w:rsidRPr="00EE2804">
              <w:rPr>
                <w:rFonts w:asciiTheme="minorHAnsi" w:hAnsiTheme="minorHAnsi"/>
                <w:sz w:val="24"/>
                <w:szCs w:val="24"/>
              </w:rPr>
              <w:t>Higher levels of aspiration, improved confidence and resilience</w:t>
            </w:r>
          </w:p>
          <w:p w:rsidR="0009501C" w:rsidRPr="00EE2804" w:rsidRDefault="0009501C" w:rsidP="0009501C">
            <w:pPr>
              <w:ind w:left="456"/>
              <w:rPr>
                <w:rFonts w:asciiTheme="minorHAnsi" w:hAnsiTheme="minorHAnsi" w:cs="Arial"/>
                <w:color w:val="0D0D0D" w:themeColor="text1" w:themeTint="F2"/>
                <w:sz w:val="24"/>
                <w:szCs w:val="24"/>
              </w:rPr>
            </w:pPr>
          </w:p>
        </w:tc>
        <w:tc>
          <w:tcPr>
            <w:tcW w:w="2232" w:type="dxa"/>
            <w:gridSpan w:val="2"/>
            <w:shd w:val="clear" w:color="auto" w:fill="auto"/>
            <w:tcMar>
              <w:top w:w="57" w:type="dxa"/>
              <w:bottom w:w="57" w:type="dxa"/>
            </w:tcMar>
          </w:tcPr>
          <w:p w:rsidR="0009501C" w:rsidRPr="0093501D" w:rsidRDefault="0009501C" w:rsidP="0009501C">
            <w:pPr>
              <w:rPr>
                <w:rFonts w:asciiTheme="minorHAnsi" w:hAnsiTheme="minorHAnsi"/>
                <w:b/>
                <w:sz w:val="24"/>
                <w:szCs w:val="24"/>
              </w:rPr>
            </w:pPr>
            <w:r w:rsidRPr="0093501D">
              <w:rPr>
                <w:rFonts w:asciiTheme="minorHAnsi" w:hAnsiTheme="minorHAnsi"/>
                <w:b/>
                <w:sz w:val="24"/>
                <w:szCs w:val="24"/>
              </w:rPr>
              <w:t>Educational Visits</w:t>
            </w:r>
          </w:p>
          <w:p w:rsidR="0009501C" w:rsidRPr="0093501D" w:rsidRDefault="0009501C" w:rsidP="0009501C">
            <w:pPr>
              <w:rPr>
                <w:rFonts w:asciiTheme="minorHAnsi" w:hAnsiTheme="minorHAnsi"/>
                <w:sz w:val="24"/>
                <w:szCs w:val="24"/>
              </w:rPr>
            </w:pPr>
            <w:r w:rsidRPr="0093501D">
              <w:rPr>
                <w:rFonts w:asciiTheme="minorHAnsi" w:hAnsiTheme="minorHAnsi"/>
                <w:sz w:val="24"/>
                <w:szCs w:val="24"/>
              </w:rPr>
              <w:t>Support pupil premium pupils to access educational visits to increase opportunities for pupils to broaden their experiences.</w:t>
            </w:r>
          </w:p>
        </w:tc>
        <w:tc>
          <w:tcPr>
            <w:tcW w:w="3406" w:type="dxa"/>
            <w:tcMar>
              <w:top w:w="57" w:type="dxa"/>
              <w:bottom w:w="57" w:type="dxa"/>
            </w:tcMar>
          </w:tcPr>
          <w:p w:rsidR="0009501C" w:rsidRPr="0093501D" w:rsidRDefault="00DD3146" w:rsidP="0009501C">
            <w:pPr>
              <w:rPr>
                <w:rFonts w:asciiTheme="minorHAnsi" w:hAnsiTheme="minorHAnsi" w:cs="Arial"/>
                <w:color w:val="0D0D0D" w:themeColor="text1" w:themeTint="F2"/>
                <w:sz w:val="24"/>
                <w:szCs w:val="24"/>
              </w:rPr>
            </w:pPr>
            <w:r w:rsidRPr="00DD3146">
              <w:rPr>
                <w:rFonts w:asciiTheme="minorHAnsi" w:hAnsiTheme="minorHAnsi" w:cs="Arial"/>
                <w:color w:val="0D0D0D" w:themeColor="text1" w:themeTint="F2"/>
                <w:sz w:val="24"/>
                <w:szCs w:val="24"/>
              </w:rPr>
              <w:t>We think all children, including those from disadvantaged backgrounds, deserve a well-rounded, culturally rich, education.</w:t>
            </w:r>
          </w:p>
        </w:tc>
        <w:tc>
          <w:tcPr>
            <w:tcW w:w="3032" w:type="dxa"/>
            <w:tcMar>
              <w:top w:w="57" w:type="dxa"/>
              <w:bottom w:w="57" w:type="dxa"/>
            </w:tcMar>
          </w:tcPr>
          <w:p w:rsidR="0009501C" w:rsidRDefault="0009501C"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Termly review meetings with DoE / Visits Co-ordinator and Principal</w:t>
            </w:r>
          </w:p>
          <w:p w:rsidR="0009501C" w:rsidRPr="00C24329" w:rsidRDefault="0009501C"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Participation levels match proportion of PP pupils across the school</w:t>
            </w:r>
          </w:p>
        </w:tc>
        <w:tc>
          <w:tcPr>
            <w:tcW w:w="1766" w:type="dxa"/>
          </w:tcPr>
          <w:p w:rsidR="0009501C" w:rsidRDefault="0009501C"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 xml:space="preserve">DoE &amp; Visits </w:t>
            </w:r>
          </w:p>
          <w:p w:rsidR="0009501C" w:rsidRPr="00C24329" w:rsidRDefault="0009501C"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Co-ordinator</w:t>
            </w:r>
          </w:p>
        </w:tc>
        <w:tc>
          <w:tcPr>
            <w:tcW w:w="2224" w:type="dxa"/>
          </w:tcPr>
          <w:p w:rsidR="0009501C" w:rsidRPr="003A2D09" w:rsidRDefault="0009501C" w:rsidP="0009501C">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09501C" w:rsidRPr="003A2D09" w:rsidRDefault="0009501C" w:rsidP="0009501C">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09501C" w:rsidRPr="003A2D09" w:rsidRDefault="0009501C" w:rsidP="0009501C">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09501C" w:rsidRPr="00C24329" w:rsidTr="00722B7A">
        <w:tc>
          <w:tcPr>
            <w:tcW w:w="2226" w:type="dxa"/>
            <w:tcMar>
              <w:top w:w="57" w:type="dxa"/>
              <w:bottom w:w="57" w:type="dxa"/>
            </w:tcMar>
          </w:tcPr>
          <w:p w:rsidR="0009501C" w:rsidRPr="00C24329" w:rsidRDefault="0009501C" w:rsidP="0009501C">
            <w:pPr>
              <w:rPr>
                <w:rFonts w:asciiTheme="minorHAnsi" w:hAnsiTheme="minorHAnsi"/>
                <w:sz w:val="22"/>
                <w:szCs w:val="22"/>
              </w:rPr>
            </w:pPr>
            <w:r w:rsidRPr="00C24329">
              <w:rPr>
                <w:rFonts w:asciiTheme="minorHAnsi" w:hAnsiTheme="minorHAnsi"/>
                <w:sz w:val="22"/>
                <w:szCs w:val="22"/>
              </w:rPr>
              <w:t>Improved parental engagement and support</w:t>
            </w:r>
          </w:p>
        </w:tc>
        <w:tc>
          <w:tcPr>
            <w:tcW w:w="2232" w:type="dxa"/>
            <w:gridSpan w:val="2"/>
            <w:shd w:val="clear" w:color="auto" w:fill="auto"/>
            <w:tcMar>
              <w:top w:w="57" w:type="dxa"/>
              <w:bottom w:w="57" w:type="dxa"/>
            </w:tcMar>
          </w:tcPr>
          <w:p w:rsidR="000662AA" w:rsidRPr="000662AA" w:rsidRDefault="000662AA" w:rsidP="0009501C">
            <w:pPr>
              <w:rPr>
                <w:rFonts w:asciiTheme="minorHAnsi" w:hAnsiTheme="minorHAnsi"/>
                <w:b/>
                <w:sz w:val="24"/>
                <w:szCs w:val="24"/>
              </w:rPr>
            </w:pPr>
            <w:r w:rsidRPr="000662AA">
              <w:rPr>
                <w:rFonts w:asciiTheme="minorHAnsi" w:hAnsiTheme="minorHAnsi"/>
                <w:b/>
                <w:sz w:val="24"/>
                <w:szCs w:val="24"/>
              </w:rPr>
              <w:t>Parental Engagement</w:t>
            </w:r>
          </w:p>
          <w:p w:rsidR="0009501C" w:rsidRPr="00322440" w:rsidRDefault="0009501C" w:rsidP="0009501C">
            <w:pPr>
              <w:rPr>
                <w:rFonts w:asciiTheme="minorHAnsi" w:hAnsiTheme="minorHAnsi"/>
                <w:sz w:val="24"/>
                <w:szCs w:val="24"/>
              </w:rPr>
            </w:pPr>
            <w:r w:rsidRPr="00322440">
              <w:rPr>
                <w:rFonts w:asciiTheme="minorHAnsi" w:hAnsiTheme="minorHAnsi"/>
                <w:sz w:val="24"/>
                <w:szCs w:val="24"/>
              </w:rPr>
              <w:t xml:space="preserve">Improve parental engagement and attendance at parent evenings and </w:t>
            </w:r>
            <w:r>
              <w:rPr>
                <w:rFonts w:asciiTheme="minorHAnsi" w:hAnsiTheme="minorHAnsi"/>
                <w:sz w:val="24"/>
                <w:szCs w:val="24"/>
              </w:rPr>
              <w:t xml:space="preserve">whole school </w:t>
            </w:r>
            <w:r w:rsidRPr="00322440">
              <w:rPr>
                <w:rFonts w:asciiTheme="minorHAnsi" w:hAnsiTheme="minorHAnsi"/>
                <w:sz w:val="24"/>
                <w:szCs w:val="24"/>
              </w:rPr>
              <w:t>events</w:t>
            </w:r>
          </w:p>
        </w:tc>
        <w:tc>
          <w:tcPr>
            <w:tcW w:w="3406" w:type="dxa"/>
            <w:tcMar>
              <w:top w:w="57" w:type="dxa"/>
              <w:bottom w:w="57" w:type="dxa"/>
            </w:tcMar>
          </w:tcPr>
          <w:p w:rsidR="0009501C" w:rsidRPr="00C24329" w:rsidRDefault="00006A47" w:rsidP="00006A47">
            <w:pPr>
              <w:spacing w:line="288" w:lineRule="auto"/>
              <w:rPr>
                <w:rFonts w:asciiTheme="minorHAnsi" w:hAnsiTheme="minorHAnsi" w:cs="Arial"/>
                <w:color w:val="0D0D0D" w:themeColor="text1" w:themeTint="F2"/>
                <w:sz w:val="22"/>
                <w:szCs w:val="22"/>
              </w:rPr>
            </w:pPr>
            <w:r w:rsidRPr="00006A47">
              <w:rPr>
                <w:rFonts w:asciiTheme="minorHAnsi" w:hAnsiTheme="minorHAnsi" w:cs="Arial"/>
                <w:color w:val="0D0D0D" w:themeColor="text1" w:themeTint="F2"/>
                <w:sz w:val="22"/>
                <w:szCs w:val="22"/>
              </w:rPr>
              <w:t>Parents play a crucial role in supporting their children’s learning, and levels of parental engagement are consistently associated with children’s academic outcomes.</w:t>
            </w:r>
            <w:r>
              <w:t xml:space="preserve"> </w:t>
            </w:r>
          </w:p>
        </w:tc>
        <w:tc>
          <w:tcPr>
            <w:tcW w:w="3032" w:type="dxa"/>
            <w:tcMar>
              <w:top w:w="57" w:type="dxa"/>
              <w:bottom w:w="57" w:type="dxa"/>
            </w:tcMar>
          </w:tcPr>
          <w:p w:rsidR="00A73A26" w:rsidRDefault="00A73A26"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Use of electronic booking system to make appointments</w:t>
            </w:r>
            <w:r w:rsidR="00A360A8">
              <w:rPr>
                <w:rFonts w:asciiTheme="minorHAnsi" w:hAnsiTheme="minorHAnsi" w:cs="Arial"/>
                <w:color w:val="0D0D0D" w:themeColor="text1" w:themeTint="F2"/>
                <w:sz w:val="22"/>
                <w:szCs w:val="22"/>
              </w:rPr>
              <w:t xml:space="preserve"> for parents’ evenings</w:t>
            </w:r>
          </w:p>
          <w:p w:rsidR="00A73A26" w:rsidRDefault="00A73A26"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 xml:space="preserve">Use of booking system to track </w:t>
            </w:r>
            <w:r w:rsidR="00A360A8">
              <w:rPr>
                <w:rFonts w:asciiTheme="minorHAnsi" w:hAnsiTheme="minorHAnsi" w:cs="Arial"/>
                <w:color w:val="0D0D0D" w:themeColor="text1" w:themeTint="F2"/>
                <w:sz w:val="22"/>
                <w:szCs w:val="22"/>
              </w:rPr>
              <w:t>bookings</w:t>
            </w:r>
            <w:r>
              <w:rPr>
                <w:rFonts w:asciiTheme="minorHAnsi" w:hAnsiTheme="minorHAnsi" w:cs="Arial"/>
                <w:color w:val="0D0D0D" w:themeColor="text1" w:themeTint="F2"/>
                <w:sz w:val="22"/>
                <w:szCs w:val="22"/>
              </w:rPr>
              <w:t xml:space="preserve"> of PP pupils before the event</w:t>
            </w:r>
          </w:p>
          <w:p w:rsidR="00006A47" w:rsidRDefault="00006A47"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lastRenderedPageBreak/>
              <w:t>Texting and contacting parents each day if they have not made appointments</w:t>
            </w:r>
          </w:p>
          <w:p w:rsidR="004923C0" w:rsidRDefault="004923C0"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Analysis of attendance of parents of pupils eligible for PP</w:t>
            </w:r>
          </w:p>
          <w:p w:rsidR="0009501C" w:rsidRDefault="00A463AB"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 xml:space="preserve">Participation rates at Pupil Progress Evenings </w:t>
            </w:r>
            <w:r w:rsidR="00A272D1">
              <w:rPr>
                <w:rFonts w:asciiTheme="minorHAnsi" w:hAnsiTheme="minorHAnsi" w:cs="Arial"/>
                <w:color w:val="0D0D0D" w:themeColor="text1" w:themeTint="F2"/>
                <w:sz w:val="22"/>
                <w:szCs w:val="22"/>
              </w:rPr>
              <w:t xml:space="preserve">to </w:t>
            </w:r>
            <w:r>
              <w:rPr>
                <w:rFonts w:asciiTheme="minorHAnsi" w:hAnsiTheme="minorHAnsi" w:cs="Arial"/>
                <w:color w:val="0D0D0D" w:themeColor="text1" w:themeTint="F2"/>
                <w:sz w:val="22"/>
                <w:szCs w:val="22"/>
              </w:rPr>
              <w:t>exceed 70%</w:t>
            </w:r>
          </w:p>
          <w:p w:rsidR="00006A47" w:rsidRDefault="00006A47"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Texting parents about upcoming events</w:t>
            </w:r>
          </w:p>
          <w:p w:rsidR="00006A47" w:rsidRDefault="00006A47"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Follow up evenings for parents who do not attend on the actual evening</w:t>
            </w:r>
          </w:p>
          <w:p w:rsidR="00006A47" w:rsidRPr="00C24329" w:rsidRDefault="00006A47" w:rsidP="0009501C">
            <w:pPr>
              <w:spacing w:line="288" w:lineRule="auto"/>
              <w:rPr>
                <w:rFonts w:asciiTheme="minorHAnsi" w:hAnsiTheme="minorHAnsi" w:cs="Arial"/>
                <w:color w:val="0D0D0D" w:themeColor="text1" w:themeTint="F2"/>
                <w:sz w:val="22"/>
                <w:szCs w:val="22"/>
              </w:rPr>
            </w:pPr>
          </w:p>
        </w:tc>
        <w:tc>
          <w:tcPr>
            <w:tcW w:w="1766" w:type="dxa"/>
          </w:tcPr>
          <w:p w:rsidR="0009501C" w:rsidRPr="00C24329" w:rsidRDefault="0009501C" w:rsidP="0009501C">
            <w:pPr>
              <w:spacing w:line="288" w:lineRule="auto"/>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lastRenderedPageBreak/>
              <w:t>Assistant Principal Behaviour, Welfare and Safety</w:t>
            </w:r>
          </w:p>
        </w:tc>
        <w:tc>
          <w:tcPr>
            <w:tcW w:w="2224" w:type="dxa"/>
          </w:tcPr>
          <w:p w:rsidR="0009501C" w:rsidRPr="003A2D09" w:rsidRDefault="0009501C" w:rsidP="0009501C">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Dec </w:t>
            </w:r>
            <w:r w:rsidR="000874B4">
              <w:rPr>
                <w:rFonts w:asciiTheme="minorHAnsi" w:hAnsiTheme="minorHAnsi" w:cs="Arial"/>
                <w:color w:val="0D0D0D" w:themeColor="text1" w:themeTint="F2"/>
                <w:sz w:val="24"/>
                <w:szCs w:val="24"/>
              </w:rPr>
              <w:t>2018</w:t>
            </w:r>
          </w:p>
          <w:p w:rsidR="0009501C" w:rsidRPr="003A2D09" w:rsidRDefault="0009501C" w:rsidP="0009501C">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April </w:t>
            </w:r>
            <w:r w:rsidR="000874B4">
              <w:rPr>
                <w:rFonts w:asciiTheme="minorHAnsi" w:hAnsiTheme="minorHAnsi" w:cs="Arial"/>
                <w:color w:val="0D0D0D" w:themeColor="text1" w:themeTint="F2"/>
                <w:sz w:val="24"/>
                <w:szCs w:val="24"/>
              </w:rPr>
              <w:t>2019</w:t>
            </w:r>
          </w:p>
          <w:p w:rsidR="0009501C" w:rsidRPr="003A2D09" w:rsidRDefault="0009501C" w:rsidP="0009501C">
            <w:pPr>
              <w:rPr>
                <w:rFonts w:asciiTheme="minorHAnsi" w:hAnsiTheme="minorHAnsi" w:cs="Arial"/>
                <w:color w:val="0D0D0D" w:themeColor="text1" w:themeTint="F2"/>
                <w:sz w:val="24"/>
                <w:szCs w:val="24"/>
              </w:rPr>
            </w:pPr>
            <w:r w:rsidRPr="003A2D09">
              <w:rPr>
                <w:rFonts w:asciiTheme="minorHAnsi" w:hAnsiTheme="minorHAnsi" w:cs="Arial"/>
                <w:color w:val="0D0D0D" w:themeColor="text1" w:themeTint="F2"/>
                <w:sz w:val="24"/>
                <w:szCs w:val="24"/>
              </w:rPr>
              <w:t xml:space="preserve">June </w:t>
            </w:r>
            <w:r w:rsidR="000874B4">
              <w:rPr>
                <w:rFonts w:asciiTheme="minorHAnsi" w:hAnsiTheme="minorHAnsi" w:cs="Arial"/>
                <w:color w:val="0D0D0D" w:themeColor="text1" w:themeTint="F2"/>
                <w:sz w:val="24"/>
                <w:szCs w:val="24"/>
              </w:rPr>
              <w:t>2019</w:t>
            </w:r>
          </w:p>
        </w:tc>
      </w:tr>
      <w:tr w:rsidR="0009501C" w:rsidRPr="00DC4505" w:rsidTr="00E94F5A">
        <w:tc>
          <w:tcPr>
            <w:tcW w:w="12662" w:type="dxa"/>
            <w:gridSpan w:val="6"/>
            <w:tcMar>
              <w:top w:w="57" w:type="dxa"/>
              <w:bottom w:w="57" w:type="dxa"/>
            </w:tcMar>
          </w:tcPr>
          <w:p w:rsidR="0009501C" w:rsidRPr="00DC4505" w:rsidRDefault="0009501C" w:rsidP="0009501C">
            <w:pPr>
              <w:spacing w:line="288" w:lineRule="auto"/>
              <w:jc w:val="right"/>
              <w:rPr>
                <w:rFonts w:asciiTheme="minorHAnsi" w:hAnsiTheme="minorHAnsi" w:cs="Arial"/>
                <w:b/>
                <w:color w:val="0D0D0D" w:themeColor="text1" w:themeTint="F2"/>
                <w:sz w:val="28"/>
                <w:szCs w:val="28"/>
              </w:rPr>
            </w:pPr>
            <w:r w:rsidRPr="00DC4505">
              <w:rPr>
                <w:rFonts w:asciiTheme="minorHAnsi" w:hAnsiTheme="minorHAnsi" w:cs="Arial"/>
                <w:b/>
                <w:color w:val="0D0D0D" w:themeColor="text1" w:themeTint="F2"/>
                <w:sz w:val="28"/>
                <w:szCs w:val="28"/>
              </w:rPr>
              <w:t>Total budgeted cost</w:t>
            </w:r>
          </w:p>
        </w:tc>
        <w:tc>
          <w:tcPr>
            <w:tcW w:w="2224" w:type="dxa"/>
          </w:tcPr>
          <w:p w:rsidR="0009501C" w:rsidRPr="00DC4505" w:rsidRDefault="0070737D" w:rsidP="0009501C">
            <w:pPr>
              <w:spacing w:line="288" w:lineRule="auto"/>
              <w:rPr>
                <w:rFonts w:asciiTheme="minorHAnsi" w:hAnsiTheme="minorHAnsi" w:cs="Arial"/>
                <w:b/>
                <w:color w:val="0D0D0D" w:themeColor="text1" w:themeTint="F2"/>
                <w:sz w:val="28"/>
                <w:szCs w:val="28"/>
              </w:rPr>
            </w:pPr>
            <w:r>
              <w:rPr>
                <w:rFonts w:asciiTheme="minorHAnsi" w:hAnsiTheme="minorHAnsi" w:cs="Arial"/>
                <w:b/>
                <w:color w:val="0D0D0D" w:themeColor="text1" w:themeTint="F2"/>
                <w:sz w:val="28"/>
                <w:szCs w:val="28"/>
              </w:rPr>
              <w:t>£</w:t>
            </w:r>
            <w:r w:rsidRPr="0070737D">
              <w:rPr>
                <w:rFonts w:asciiTheme="minorHAnsi" w:hAnsiTheme="minorHAnsi" w:cs="Arial"/>
                <w:b/>
                <w:color w:val="0D0D0D" w:themeColor="text1" w:themeTint="F2"/>
                <w:sz w:val="28"/>
                <w:szCs w:val="28"/>
              </w:rPr>
              <w:t>54,113</w:t>
            </w:r>
          </w:p>
        </w:tc>
      </w:tr>
    </w:tbl>
    <w:p w:rsidR="00D97EF6" w:rsidRDefault="00D97EF6">
      <w:pPr>
        <w:rPr>
          <w:sz w:val="24"/>
          <w:szCs w:val="24"/>
        </w:rPr>
      </w:pPr>
    </w:p>
    <w:p w:rsidR="000C5957" w:rsidRDefault="000C5957">
      <w:pPr>
        <w:rPr>
          <w:sz w:val="24"/>
          <w:szCs w:val="24"/>
        </w:rPr>
      </w:pPr>
    </w:p>
    <w:p w:rsidR="00C22C63" w:rsidRDefault="00C22C63">
      <w:pPr>
        <w:rPr>
          <w:sz w:val="24"/>
          <w:szCs w:val="24"/>
        </w:rPr>
      </w:pPr>
    </w:p>
    <w:p w:rsidR="006E1B99" w:rsidRDefault="006E1B99">
      <w:pPr>
        <w:rPr>
          <w:sz w:val="24"/>
          <w:szCs w:val="24"/>
        </w:rPr>
      </w:pPr>
    </w:p>
    <w:p w:rsidR="006E1B99" w:rsidRDefault="006E1B99">
      <w:pPr>
        <w:rPr>
          <w:sz w:val="24"/>
          <w:szCs w:val="24"/>
        </w:rPr>
      </w:pPr>
    </w:p>
    <w:p w:rsidR="006E1B99" w:rsidRDefault="006E1B99">
      <w:pPr>
        <w:rPr>
          <w:sz w:val="24"/>
          <w:szCs w:val="24"/>
        </w:rPr>
      </w:pPr>
    </w:p>
    <w:p w:rsidR="006E1B99" w:rsidRDefault="006E1B99">
      <w:pPr>
        <w:rPr>
          <w:sz w:val="24"/>
          <w:szCs w:val="24"/>
        </w:rPr>
      </w:pPr>
    </w:p>
    <w:p w:rsidR="006E1B99" w:rsidRDefault="006E1B99">
      <w:pPr>
        <w:rPr>
          <w:sz w:val="24"/>
          <w:szCs w:val="24"/>
        </w:rPr>
      </w:pPr>
    </w:p>
    <w:p w:rsidR="00A83F39" w:rsidRDefault="00A83F39">
      <w:pPr>
        <w:rPr>
          <w:sz w:val="24"/>
          <w:szCs w:val="24"/>
        </w:rPr>
      </w:pPr>
    </w:p>
    <w:sectPr w:rsidR="00A83F39" w:rsidSect="00AD6DCB">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4B4" w:rsidRDefault="000874B4" w:rsidP="006025C2">
      <w:pPr>
        <w:spacing w:after="0" w:line="240" w:lineRule="auto"/>
      </w:pPr>
      <w:r>
        <w:separator/>
      </w:r>
    </w:p>
  </w:endnote>
  <w:endnote w:type="continuationSeparator" w:id="0">
    <w:p w:rsidR="000874B4" w:rsidRDefault="000874B4" w:rsidP="0060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4B4" w:rsidRDefault="000874B4" w:rsidP="006025C2">
      <w:pPr>
        <w:spacing w:after="0" w:line="240" w:lineRule="auto"/>
      </w:pPr>
      <w:r>
        <w:separator/>
      </w:r>
    </w:p>
  </w:footnote>
  <w:footnote w:type="continuationSeparator" w:id="0">
    <w:p w:rsidR="000874B4" w:rsidRDefault="000874B4" w:rsidP="00602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24CB"/>
    <w:multiLevelType w:val="hybridMultilevel"/>
    <w:tmpl w:val="10D8A76C"/>
    <w:lvl w:ilvl="0" w:tplc="26363C4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02D9"/>
    <w:multiLevelType w:val="hybridMultilevel"/>
    <w:tmpl w:val="47CE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F7905"/>
    <w:multiLevelType w:val="hybridMultilevel"/>
    <w:tmpl w:val="1C509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55DC8"/>
    <w:multiLevelType w:val="hybridMultilevel"/>
    <w:tmpl w:val="8F067A38"/>
    <w:lvl w:ilvl="0" w:tplc="72AEF5D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430F1"/>
    <w:multiLevelType w:val="hybridMultilevel"/>
    <w:tmpl w:val="7AE402CA"/>
    <w:lvl w:ilvl="0" w:tplc="72AEF5D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874CB"/>
    <w:multiLevelType w:val="hybridMultilevel"/>
    <w:tmpl w:val="FE00D076"/>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897429"/>
    <w:multiLevelType w:val="hybridMultilevel"/>
    <w:tmpl w:val="241E07D4"/>
    <w:lvl w:ilvl="0" w:tplc="1268A6E8">
      <w:start w:val="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055B3"/>
    <w:multiLevelType w:val="hybridMultilevel"/>
    <w:tmpl w:val="2BAA8A22"/>
    <w:lvl w:ilvl="0" w:tplc="72AEF5D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30FF3"/>
    <w:multiLevelType w:val="hybridMultilevel"/>
    <w:tmpl w:val="21503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F65E1F"/>
    <w:multiLevelType w:val="hybridMultilevel"/>
    <w:tmpl w:val="1442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20CE6"/>
    <w:multiLevelType w:val="hybridMultilevel"/>
    <w:tmpl w:val="1058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34944"/>
    <w:multiLevelType w:val="hybridMultilevel"/>
    <w:tmpl w:val="05FA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96A17"/>
    <w:multiLevelType w:val="hybridMultilevel"/>
    <w:tmpl w:val="78F02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058E9"/>
    <w:multiLevelType w:val="hybridMultilevel"/>
    <w:tmpl w:val="770EC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A1498"/>
    <w:multiLevelType w:val="multilevel"/>
    <w:tmpl w:val="D3F4C3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Calibri" w:eastAsiaTheme="minorEastAsia" w:hAnsi="Calibri" w:cs="Helvetic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967460"/>
    <w:multiLevelType w:val="hybridMultilevel"/>
    <w:tmpl w:val="936A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6E0F89"/>
    <w:multiLevelType w:val="hybridMultilevel"/>
    <w:tmpl w:val="6460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DA4F55"/>
    <w:multiLevelType w:val="multilevel"/>
    <w:tmpl w:val="8B80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50AC4"/>
    <w:multiLevelType w:val="hybridMultilevel"/>
    <w:tmpl w:val="8FAAF254"/>
    <w:lvl w:ilvl="0" w:tplc="72AEF5D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C6"/>
    <w:multiLevelType w:val="hybridMultilevel"/>
    <w:tmpl w:val="E2E4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C5258"/>
    <w:multiLevelType w:val="hybridMultilevel"/>
    <w:tmpl w:val="4288C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130EF1"/>
    <w:multiLevelType w:val="hybridMultilevel"/>
    <w:tmpl w:val="ED2A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0"/>
  </w:num>
  <w:num w:numId="4">
    <w:abstractNumId w:val="14"/>
  </w:num>
  <w:num w:numId="5">
    <w:abstractNumId w:val="23"/>
  </w:num>
  <w:num w:numId="6">
    <w:abstractNumId w:val="7"/>
  </w:num>
  <w:num w:numId="7">
    <w:abstractNumId w:val="15"/>
  </w:num>
  <w:num w:numId="8">
    <w:abstractNumId w:val="19"/>
  </w:num>
  <w:num w:numId="9">
    <w:abstractNumId w:val="1"/>
  </w:num>
  <w:num w:numId="10">
    <w:abstractNumId w:val="11"/>
  </w:num>
  <w:num w:numId="11">
    <w:abstractNumId w:val="18"/>
  </w:num>
  <w:num w:numId="12">
    <w:abstractNumId w:val="12"/>
  </w:num>
  <w:num w:numId="13">
    <w:abstractNumId w:val="16"/>
  </w:num>
  <w:num w:numId="14">
    <w:abstractNumId w:val="10"/>
  </w:num>
  <w:num w:numId="15">
    <w:abstractNumId w:val="13"/>
  </w:num>
  <w:num w:numId="16">
    <w:abstractNumId w:val="8"/>
  </w:num>
  <w:num w:numId="17">
    <w:abstractNumId w:val="5"/>
  </w:num>
  <w:num w:numId="18">
    <w:abstractNumId w:val="2"/>
  </w:num>
  <w:num w:numId="19">
    <w:abstractNumId w:val="3"/>
  </w:num>
  <w:num w:numId="20">
    <w:abstractNumId w:val="17"/>
  </w:num>
  <w:num w:numId="21">
    <w:abstractNumId w:val="4"/>
  </w:num>
  <w:num w:numId="22">
    <w:abstractNumId w:val="22"/>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B9"/>
    <w:rsid w:val="00006A47"/>
    <w:rsid w:val="00007842"/>
    <w:rsid w:val="00007C61"/>
    <w:rsid w:val="00011DCB"/>
    <w:rsid w:val="00012D80"/>
    <w:rsid w:val="00017452"/>
    <w:rsid w:val="000206E4"/>
    <w:rsid w:val="00020DEB"/>
    <w:rsid w:val="00021E94"/>
    <w:rsid w:val="00025274"/>
    <w:rsid w:val="00025668"/>
    <w:rsid w:val="00033F16"/>
    <w:rsid w:val="0003415B"/>
    <w:rsid w:val="00035895"/>
    <w:rsid w:val="000361A3"/>
    <w:rsid w:val="00036407"/>
    <w:rsid w:val="000412C3"/>
    <w:rsid w:val="000444C8"/>
    <w:rsid w:val="000453B2"/>
    <w:rsid w:val="00045E62"/>
    <w:rsid w:val="00053657"/>
    <w:rsid w:val="000607A8"/>
    <w:rsid w:val="00061C79"/>
    <w:rsid w:val="00063A83"/>
    <w:rsid w:val="000662AA"/>
    <w:rsid w:val="0007278B"/>
    <w:rsid w:val="000749E6"/>
    <w:rsid w:val="00075766"/>
    <w:rsid w:val="000767A5"/>
    <w:rsid w:val="0007766B"/>
    <w:rsid w:val="0008071F"/>
    <w:rsid w:val="000867FC"/>
    <w:rsid w:val="00086C31"/>
    <w:rsid w:val="00086F8D"/>
    <w:rsid w:val="000874B4"/>
    <w:rsid w:val="00087550"/>
    <w:rsid w:val="00093B6E"/>
    <w:rsid w:val="00094184"/>
    <w:rsid w:val="000945F9"/>
    <w:rsid w:val="00094A0D"/>
    <w:rsid w:val="00094AD0"/>
    <w:rsid w:val="0009501C"/>
    <w:rsid w:val="00097738"/>
    <w:rsid w:val="000A0E50"/>
    <w:rsid w:val="000A1B5B"/>
    <w:rsid w:val="000A1D74"/>
    <w:rsid w:val="000A1E23"/>
    <w:rsid w:val="000A6B3F"/>
    <w:rsid w:val="000B5A74"/>
    <w:rsid w:val="000B5F84"/>
    <w:rsid w:val="000B707E"/>
    <w:rsid w:val="000C01E2"/>
    <w:rsid w:val="000C4EC2"/>
    <w:rsid w:val="000C5957"/>
    <w:rsid w:val="000C5B04"/>
    <w:rsid w:val="000C747D"/>
    <w:rsid w:val="000C762C"/>
    <w:rsid w:val="000D03CE"/>
    <w:rsid w:val="000D0513"/>
    <w:rsid w:val="000D17E5"/>
    <w:rsid w:val="000D1B53"/>
    <w:rsid w:val="000D2743"/>
    <w:rsid w:val="000D2AC1"/>
    <w:rsid w:val="000D2ACC"/>
    <w:rsid w:val="000D2ADA"/>
    <w:rsid w:val="000D3542"/>
    <w:rsid w:val="000D572E"/>
    <w:rsid w:val="000D5953"/>
    <w:rsid w:val="000D63CC"/>
    <w:rsid w:val="000E16CC"/>
    <w:rsid w:val="000E1FE8"/>
    <w:rsid w:val="000E201A"/>
    <w:rsid w:val="000E26B3"/>
    <w:rsid w:val="000E26B9"/>
    <w:rsid w:val="000E6B54"/>
    <w:rsid w:val="000E6F0F"/>
    <w:rsid w:val="000E6FE4"/>
    <w:rsid w:val="000E7DDA"/>
    <w:rsid w:val="000F1549"/>
    <w:rsid w:val="000F20B7"/>
    <w:rsid w:val="000F2D47"/>
    <w:rsid w:val="000F372E"/>
    <w:rsid w:val="000F394D"/>
    <w:rsid w:val="000F3FBD"/>
    <w:rsid w:val="000F412E"/>
    <w:rsid w:val="00100870"/>
    <w:rsid w:val="001025AF"/>
    <w:rsid w:val="00102AD3"/>
    <w:rsid w:val="00112BB9"/>
    <w:rsid w:val="00113ECE"/>
    <w:rsid w:val="001140B9"/>
    <w:rsid w:val="00114787"/>
    <w:rsid w:val="00117AE8"/>
    <w:rsid w:val="0012147E"/>
    <w:rsid w:val="00121726"/>
    <w:rsid w:val="00121B70"/>
    <w:rsid w:val="001240AA"/>
    <w:rsid w:val="00124247"/>
    <w:rsid w:val="001248FA"/>
    <w:rsid w:val="001276AD"/>
    <w:rsid w:val="00127963"/>
    <w:rsid w:val="00131D31"/>
    <w:rsid w:val="001332F9"/>
    <w:rsid w:val="001333C9"/>
    <w:rsid w:val="00133755"/>
    <w:rsid w:val="00133B30"/>
    <w:rsid w:val="00134846"/>
    <w:rsid w:val="00134933"/>
    <w:rsid w:val="00135929"/>
    <w:rsid w:val="00135B31"/>
    <w:rsid w:val="00136A10"/>
    <w:rsid w:val="00143177"/>
    <w:rsid w:val="00143EE9"/>
    <w:rsid w:val="00143FC5"/>
    <w:rsid w:val="00144380"/>
    <w:rsid w:val="00147E04"/>
    <w:rsid w:val="0015259F"/>
    <w:rsid w:val="00154E59"/>
    <w:rsid w:val="00155E8F"/>
    <w:rsid w:val="00156A99"/>
    <w:rsid w:val="001578BE"/>
    <w:rsid w:val="00157AB5"/>
    <w:rsid w:val="00160244"/>
    <w:rsid w:val="00160282"/>
    <w:rsid w:val="00160722"/>
    <w:rsid w:val="00160AF2"/>
    <w:rsid w:val="001618F2"/>
    <w:rsid w:val="001630EE"/>
    <w:rsid w:val="00164734"/>
    <w:rsid w:val="001656D7"/>
    <w:rsid w:val="00165ACF"/>
    <w:rsid w:val="00167703"/>
    <w:rsid w:val="00171862"/>
    <w:rsid w:val="001729CE"/>
    <w:rsid w:val="00173F6F"/>
    <w:rsid w:val="001740B8"/>
    <w:rsid w:val="001747C5"/>
    <w:rsid w:val="00180E7E"/>
    <w:rsid w:val="00182E77"/>
    <w:rsid w:val="00182F10"/>
    <w:rsid w:val="00183F82"/>
    <w:rsid w:val="0018727B"/>
    <w:rsid w:val="00191659"/>
    <w:rsid w:val="00191702"/>
    <w:rsid w:val="00192E25"/>
    <w:rsid w:val="0019349C"/>
    <w:rsid w:val="00195154"/>
    <w:rsid w:val="00195E9A"/>
    <w:rsid w:val="001962CE"/>
    <w:rsid w:val="001A61AB"/>
    <w:rsid w:val="001A65CD"/>
    <w:rsid w:val="001B1F7A"/>
    <w:rsid w:val="001B3ACD"/>
    <w:rsid w:val="001B47C6"/>
    <w:rsid w:val="001B6CF5"/>
    <w:rsid w:val="001C1BBD"/>
    <w:rsid w:val="001C3842"/>
    <w:rsid w:val="001C4D28"/>
    <w:rsid w:val="001C68F5"/>
    <w:rsid w:val="001D2A80"/>
    <w:rsid w:val="001D2AD7"/>
    <w:rsid w:val="001D30BD"/>
    <w:rsid w:val="001D4710"/>
    <w:rsid w:val="001D64EB"/>
    <w:rsid w:val="001E107C"/>
    <w:rsid w:val="001E1205"/>
    <w:rsid w:val="001E23D4"/>
    <w:rsid w:val="001E3022"/>
    <w:rsid w:val="001E3A64"/>
    <w:rsid w:val="001E521F"/>
    <w:rsid w:val="001E6896"/>
    <w:rsid w:val="001F01C0"/>
    <w:rsid w:val="001F3266"/>
    <w:rsid w:val="001F3EF8"/>
    <w:rsid w:val="001F4DEB"/>
    <w:rsid w:val="001F637F"/>
    <w:rsid w:val="001F7189"/>
    <w:rsid w:val="001F7DD6"/>
    <w:rsid w:val="002012CE"/>
    <w:rsid w:val="00202453"/>
    <w:rsid w:val="002035A7"/>
    <w:rsid w:val="0020398F"/>
    <w:rsid w:val="00204999"/>
    <w:rsid w:val="0021325F"/>
    <w:rsid w:val="0021397E"/>
    <w:rsid w:val="002144F2"/>
    <w:rsid w:val="002168B8"/>
    <w:rsid w:val="00230136"/>
    <w:rsid w:val="002309A8"/>
    <w:rsid w:val="00231FB7"/>
    <w:rsid w:val="0023242D"/>
    <w:rsid w:val="00234A51"/>
    <w:rsid w:val="00240A3E"/>
    <w:rsid w:val="00241C94"/>
    <w:rsid w:val="00242301"/>
    <w:rsid w:val="00242944"/>
    <w:rsid w:val="0024397D"/>
    <w:rsid w:val="00244D69"/>
    <w:rsid w:val="002462D8"/>
    <w:rsid w:val="00252786"/>
    <w:rsid w:val="00254443"/>
    <w:rsid w:val="002545DE"/>
    <w:rsid w:val="00254BBD"/>
    <w:rsid w:val="00254E79"/>
    <w:rsid w:val="00261055"/>
    <w:rsid w:val="00264AA5"/>
    <w:rsid w:val="00266BFC"/>
    <w:rsid w:val="00271CCE"/>
    <w:rsid w:val="00272E67"/>
    <w:rsid w:val="00276E45"/>
    <w:rsid w:val="00276FBF"/>
    <w:rsid w:val="0028228B"/>
    <w:rsid w:val="0028415F"/>
    <w:rsid w:val="002845B1"/>
    <w:rsid w:val="00284F5A"/>
    <w:rsid w:val="00287016"/>
    <w:rsid w:val="002878B8"/>
    <w:rsid w:val="00290DAB"/>
    <w:rsid w:val="0029361B"/>
    <w:rsid w:val="00293B50"/>
    <w:rsid w:val="00295ADE"/>
    <w:rsid w:val="0029785C"/>
    <w:rsid w:val="002979FD"/>
    <w:rsid w:val="002A1718"/>
    <w:rsid w:val="002A2F86"/>
    <w:rsid w:val="002A31A5"/>
    <w:rsid w:val="002A3AFE"/>
    <w:rsid w:val="002A63D3"/>
    <w:rsid w:val="002A6D82"/>
    <w:rsid w:val="002A7712"/>
    <w:rsid w:val="002A7C92"/>
    <w:rsid w:val="002B18F7"/>
    <w:rsid w:val="002B2E46"/>
    <w:rsid w:val="002B4A71"/>
    <w:rsid w:val="002B4B48"/>
    <w:rsid w:val="002B61C8"/>
    <w:rsid w:val="002B7203"/>
    <w:rsid w:val="002C100E"/>
    <w:rsid w:val="002C26DF"/>
    <w:rsid w:val="002C285C"/>
    <w:rsid w:val="002C4323"/>
    <w:rsid w:val="002C5357"/>
    <w:rsid w:val="002D0747"/>
    <w:rsid w:val="002D3947"/>
    <w:rsid w:val="002D48B7"/>
    <w:rsid w:val="002E13F3"/>
    <w:rsid w:val="002E4C64"/>
    <w:rsid w:val="002E61AC"/>
    <w:rsid w:val="002E6E06"/>
    <w:rsid w:val="002E7059"/>
    <w:rsid w:val="002F0328"/>
    <w:rsid w:val="002F0783"/>
    <w:rsid w:val="002F13E9"/>
    <w:rsid w:val="002F2C68"/>
    <w:rsid w:val="00301A3F"/>
    <w:rsid w:val="0030380D"/>
    <w:rsid w:val="00303E36"/>
    <w:rsid w:val="00306C1A"/>
    <w:rsid w:val="0030700F"/>
    <w:rsid w:val="00316CD6"/>
    <w:rsid w:val="00322440"/>
    <w:rsid w:val="00323A75"/>
    <w:rsid w:val="003254D0"/>
    <w:rsid w:val="00325965"/>
    <w:rsid w:val="00325F1E"/>
    <w:rsid w:val="0033149C"/>
    <w:rsid w:val="00335652"/>
    <w:rsid w:val="00336297"/>
    <w:rsid w:val="0033680C"/>
    <w:rsid w:val="00337DB2"/>
    <w:rsid w:val="0034011D"/>
    <w:rsid w:val="003406DA"/>
    <w:rsid w:val="00340EF8"/>
    <w:rsid w:val="00341E8E"/>
    <w:rsid w:val="0034340C"/>
    <w:rsid w:val="003501B8"/>
    <w:rsid w:val="0035146B"/>
    <w:rsid w:val="003539AB"/>
    <w:rsid w:val="00353F35"/>
    <w:rsid w:val="00355AC7"/>
    <w:rsid w:val="00356ED8"/>
    <w:rsid w:val="00361B1C"/>
    <w:rsid w:val="00364939"/>
    <w:rsid w:val="00366B86"/>
    <w:rsid w:val="00367439"/>
    <w:rsid w:val="00372B54"/>
    <w:rsid w:val="003736EB"/>
    <w:rsid w:val="0037494A"/>
    <w:rsid w:val="00376E66"/>
    <w:rsid w:val="003810C2"/>
    <w:rsid w:val="003858BF"/>
    <w:rsid w:val="003862AD"/>
    <w:rsid w:val="00387F9B"/>
    <w:rsid w:val="00390AB6"/>
    <w:rsid w:val="00391437"/>
    <w:rsid w:val="003945B4"/>
    <w:rsid w:val="0039554A"/>
    <w:rsid w:val="00395A53"/>
    <w:rsid w:val="003962AF"/>
    <w:rsid w:val="00396434"/>
    <w:rsid w:val="00396B25"/>
    <w:rsid w:val="00397F5D"/>
    <w:rsid w:val="003A0F76"/>
    <w:rsid w:val="003A1265"/>
    <w:rsid w:val="003A16CB"/>
    <w:rsid w:val="003A2D09"/>
    <w:rsid w:val="003A4824"/>
    <w:rsid w:val="003A64B3"/>
    <w:rsid w:val="003A7209"/>
    <w:rsid w:val="003A77F9"/>
    <w:rsid w:val="003B016A"/>
    <w:rsid w:val="003B1819"/>
    <w:rsid w:val="003B189C"/>
    <w:rsid w:val="003B4163"/>
    <w:rsid w:val="003B46B2"/>
    <w:rsid w:val="003B65A0"/>
    <w:rsid w:val="003C0173"/>
    <w:rsid w:val="003C1EE7"/>
    <w:rsid w:val="003C4A17"/>
    <w:rsid w:val="003C4D11"/>
    <w:rsid w:val="003C4FEC"/>
    <w:rsid w:val="003D2325"/>
    <w:rsid w:val="003D44C2"/>
    <w:rsid w:val="003D67AB"/>
    <w:rsid w:val="003D72AC"/>
    <w:rsid w:val="003E089F"/>
    <w:rsid w:val="003E1804"/>
    <w:rsid w:val="003E2F5F"/>
    <w:rsid w:val="003E63E9"/>
    <w:rsid w:val="003F50C0"/>
    <w:rsid w:val="004014BC"/>
    <w:rsid w:val="00402708"/>
    <w:rsid w:val="00410286"/>
    <w:rsid w:val="004106BF"/>
    <w:rsid w:val="00410B56"/>
    <w:rsid w:val="004128DD"/>
    <w:rsid w:val="00414756"/>
    <w:rsid w:val="0041672C"/>
    <w:rsid w:val="00421D51"/>
    <w:rsid w:val="00423F6E"/>
    <w:rsid w:val="0042586E"/>
    <w:rsid w:val="004275BF"/>
    <w:rsid w:val="00430BD0"/>
    <w:rsid w:val="0043117F"/>
    <w:rsid w:val="0043192B"/>
    <w:rsid w:val="00432447"/>
    <w:rsid w:val="00441549"/>
    <w:rsid w:val="00441CB4"/>
    <w:rsid w:val="00441E7D"/>
    <w:rsid w:val="00442BE6"/>
    <w:rsid w:val="00443090"/>
    <w:rsid w:val="00444419"/>
    <w:rsid w:val="00447B23"/>
    <w:rsid w:val="004501E2"/>
    <w:rsid w:val="0045055A"/>
    <w:rsid w:val="00451F3C"/>
    <w:rsid w:val="00453385"/>
    <w:rsid w:val="00453407"/>
    <w:rsid w:val="00453C0A"/>
    <w:rsid w:val="00454A4F"/>
    <w:rsid w:val="00457992"/>
    <w:rsid w:val="00457F91"/>
    <w:rsid w:val="0046063B"/>
    <w:rsid w:val="00460F02"/>
    <w:rsid w:val="00461A70"/>
    <w:rsid w:val="00462D53"/>
    <w:rsid w:val="00462F13"/>
    <w:rsid w:val="004639F2"/>
    <w:rsid w:val="004649C0"/>
    <w:rsid w:val="004663ED"/>
    <w:rsid w:val="004668DF"/>
    <w:rsid w:val="0047218E"/>
    <w:rsid w:val="004739B9"/>
    <w:rsid w:val="0048017C"/>
    <w:rsid w:val="00480BE4"/>
    <w:rsid w:val="00481E3E"/>
    <w:rsid w:val="004846C4"/>
    <w:rsid w:val="00484EAA"/>
    <w:rsid w:val="00486995"/>
    <w:rsid w:val="0049160F"/>
    <w:rsid w:val="00491D8B"/>
    <w:rsid w:val="004923C0"/>
    <w:rsid w:val="004929F8"/>
    <w:rsid w:val="00493872"/>
    <w:rsid w:val="0049480D"/>
    <w:rsid w:val="0049754B"/>
    <w:rsid w:val="004A2270"/>
    <w:rsid w:val="004A3B99"/>
    <w:rsid w:val="004A5815"/>
    <w:rsid w:val="004B0D03"/>
    <w:rsid w:val="004B293C"/>
    <w:rsid w:val="004B29C1"/>
    <w:rsid w:val="004B2A1B"/>
    <w:rsid w:val="004B4D56"/>
    <w:rsid w:val="004B57DE"/>
    <w:rsid w:val="004B6C57"/>
    <w:rsid w:val="004C0EDB"/>
    <w:rsid w:val="004C145C"/>
    <w:rsid w:val="004C16F5"/>
    <w:rsid w:val="004C181E"/>
    <w:rsid w:val="004C1989"/>
    <w:rsid w:val="004C2547"/>
    <w:rsid w:val="004C2D27"/>
    <w:rsid w:val="004C3383"/>
    <w:rsid w:val="004C3C06"/>
    <w:rsid w:val="004C5556"/>
    <w:rsid w:val="004C7E7B"/>
    <w:rsid w:val="004D03AB"/>
    <w:rsid w:val="004D069A"/>
    <w:rsid w:val="004D4555"/>
    <w:rsid w:val="004D4CB0"/>
    <w:rsid w:val="004D593C"/>
    <w:rsid w:val="004E1937"/>
    <w:rsid w:val="004E2EBC"/>
    <w:rsid w:val="004E339E"/>
    <w:rsid w:val="004E510B"/>
    <w:rsid w:val="004E549C"/>
    <w:rsid w:val="004E5969"/>
    <w:rsid w:val="004F0049"/>
    <w:rsid w:val="004F0795"/>
    <w:rsid w:val="004F272C"/>
    <w:rsid w:val="004F572F"/>
    <w:rsid w:val="004F5EE8"/>
    <w:rsid w:val="004F68B8"/>
    <w:rsid w:val="004F7201"/>
    <w:rsid w:val="004F7408"/>
    <w:rsid w:val="0050216C"/>
    <w:rsid w:val="005057F2"/>
    <w:rsid w:val="00506B4B"/>
    <w:rsid w:val="00507F1E"/>
    <w:rsid w:val="00511120"/>
    <w:rsid w:val="00513A72"/>
    <w:rsid w:val="00515794"/>
    <w:rsid w:val="0052170F"/>
    <w:rsid w:val="00521818"/>
    <w:rsid w:val="0052185A"/>
    <w:rsid w:val="005237A8"/>
    <w:rsid w:val="0052487A"/>
    <w:rsid w:val="00525E77"/>
    <w:rsid w:val="0053097D"/>
    <w:rsid w:val="00530E2E"/>
    <w:rsid w:val="00534506"/>
    <w:rsid w:val="00537743"/>
    <w:rsid w:val="00540696"/>
    <w:rsid w:val="005440C7"/>
    <w:rsid w:val="00545DBF"/>
    <w:rsid w:val="00546408"/>
    <w:rsid w:val="00550711"/>
    <w:rsid w:val="00550A77"/>
    <w:rsid w:val="00550CD0"/>
    <w:rsid w:val="0055148B"/>
    <w:rsid w:val="00555007"/>
    <w:rsid w:val="005611B7"/>
    <w:rsid w:val="00563288"/>
    <w:rsid w:val="00564C33"/>
    <w:rsid w:val="00571364"/>
    <w:rsid w:val="00573F3C"/>
    <w:rsid w:val="00574F2C"/>
    <w:rsid w:val="0057522C"/>
    <w:rsid w:val="005763DE"/>
    <w:rsid w:val="0057714A"/>
    <w:rsid w:val="005771D7"/>
    <w:rsid w:val="0057751A"/>
    <w:rsid w:val="005804EE"/>
    <w:rsid w:val="00580644"/>
    <w:rsid w:val="005831CF"/>
    <w:rsid w:val="0058357C"/>
    <w:rsid w:val="005839B8"/>
    <w:rsid w:val="005849BF"/>
    <w:rsid w:val="00584ABF"/>
    <w:rsid w:val="00587E6B"/>
    <w:rsid w:val="00590197"/>
    <w:rsid w:val="00591CCE"/>
    <w:rsid w:val="00592FC0"/>
    <w:rsid w:val="00594848"/>
    <w:rsid w:val="00596048"/>
    <w:rsid w:val="0059625C"/>
    <w:rsid w:val="0059736C"/>
    <w:rsid w:val="005A283D"/>
    <w:rsid w:val="005A3FE0"/>
    <w:rsid w:val="005A5F73"/>
    <w:rsid w:val="005B0690"/>
    <w:rsid w:val="005B163E"/>
    <w:rsid w:val="005B2C22"/>
    <w:rsid w:val="005B77D6"/>
    <w:rsid w:val="005C1806"/>
    <w:rsid w:val="005C3E0F"/>
    <w:rsid w:val="005D66C3"/>
    <w:rsid w:val="005E073E"/>
    <w:rsid w:val="005E0F64"/>
    <w:rsid w:val="005E3E58"/>
    <w:rsid w:val="005E3EF5"/>
    <w:rsid w:val="005E4D98"/>
    <w:rsid w:val="005E5DF3"/>
    <w:rsid w:val="005E781D"/>
    <w:rsid w:val="005F5D69"/>
    <w:rsid w:val="005F7F06"/>
    <w:rsid w:val="00600AE5"/>
    <w:rsid w:val="00600B6C"/>
    <w:rsid w:val="00602579"/>
    <w:rsid w:val="006025C2"/>
    <w:rsid w:val="006034E6"/>
    <w:rsid w:val="00603B88"/>
    <w:rsid w:val="00604C4C"/>
    <w:rsid w:val="00610C18"/>
    <w:rsid w:val="00611FB9"/>
    <w:rsid w:val="00621295"/>
    <w:rsid w:val="0062212B"/>
    <w:rsid w:val="006221E4"/>
    <w:rsid w:val="00625EE3"/>
    <w:rsid w:val="00626816"/>
    <w:rsid w:val="00626FD0"/>
    <w:rsid w:val="006276D9"/>
    <w:rsid w:val="006279B3"/>
    <w:rsid w:val="00634599"/>
    <w:rsid w:val="00636411"/>
    <w:rsid w:val="00637061"/>
    <w:rsid w:val="006414D5"/>
    <w:rsid w:val="00643200"/>
    <w:rsid w:val="006453BE"/>
    <w:rsid w:val="00645468"/>
    <w:rsid w:val="006467F1"/>
    <w:rsid w:val="00646CEE"/>
    <w:rsid w:val="00647105"/>
    <w:rsid w:val="0064773B"/>
    <w:rsid w:val="006516B5"/>
    <w:rsid w:val="00653909"/>
    <w:rsid w:val="00660AEC"/>
    <w:rsid w:val="00661D3E"/>
    <w:rsid w:val="006634AA"/>
    <w:rsid w:val="0066369C"/>
    <w:rsid w:val="00663A74"/>
    <w:rsid w:val="00666EF4"/>
    <w:rsid w:val="006673E5"/>
    <w:rsid w:val="00670679"/>
    <w:rsid w:val="00673477"/>
    <w:rsid w:val="0067403F"/>
    <w:rsid w:val="00674AD5"/>
    <w:rsid w:val="00677DBE"/>
    <w:rsid w:val="00681655"/>
    <w:rsid w:val="0068267E"/>
    <w:rsid w:val="0068496B"/>
    <w:rsid w:val="00684BDD"/>
    <w:rsid w:val="00686F39"/>
    <w:rsid w:val="006873BC"/>
    <w:rsid w:val="006878E4"/>
    <w:rsid w:val="00691368"/>
    <w:rsid w:val="00693AC1"/>
    <w:rsid w:val="0069433D"/>
    <w:rsid w:val="006A18AA"/>
    <w:rsid w:val="006A197B"/>
    <w:rsid w:val="006A365A"/>
    <w:rsid w:val="006A7B2E"/>
    <w:rsid w:val="006B01B0"/>
    <w:rsid w:val="006B0B55"/>
    <w:rsid w:val="006B4B8D"/>
    <w:rsid w:val="006B6D6F"/>
    <w:rsid w:val="006B71D5"/>
    <w:rsid w:val="006C153C"/>
    <w:rsid w:val="006C2973"/>
    <w:rsid w:val="006C44E7"/>
    <w:rsid w:val="006C4D29"/>
    <w:rsid w:val="006C4FA7"/>
    <w:rsid w:val="006D2666"/>
    <w:rsid w:val="006D5039"/>
    <w:rsid w:val="006D7F0D"/>
    <w:rsid w:val="006E1B99"/>
    <w:rsid w:val="006E2479"/>
    <w:rsid w:val="006E384A"/>
    <w:rsid w:val="006E61CF"/>
    <w:rsid w:val="006E7243"/>
    <w:rsid w:val="006E7359"/>
    <w:rsid w:val="006E77E2"/>
    <w:rsid w:val="006F479E"/>
    <w:rsid w:val="00702F8D"/>
    <w:rsid w:val="007033B1"/>
    <w:rsid w:val="00703D54"/>
    <w:rsid w:val="007059C9"/>
    <w:rsid w:val="0070737D"/>
    <w:rsid w:val="007118F6"/>
    <w:rsid w:val="007131A6"/>
    <w:rsid w:val="0071619C"/>
    <w:rsid w:val="007173F9"/>
    <w:rsid w:val="00720EE0"/>
    <w:rsid w:val="00722B7A"/>
    <w:rsid w:val="007230AD"/>
    <w:rsid w:val="00723DCD"/>
    <w:rsid w:val="007258C5"/>
    <w:rsid w:val="0072706D"/>
    <w:rsid w:val="007350DF"/>
    <w:rsid w:val="00741DB7"/>
    <w:rsid w:val="0074445D"/>
    <w:rsid w:val="00745A84"/>
    <w:rsid w:val="00746B87"/>
    <w:rsid w:val="007508B5"/>
    <w:rsid w:val="00751078"/>
    <w:rsid w:val="00752D7A"/>
    <w:rsid w:val="0075427A"/>
    <w:rsid w:val="007624E9"/>
    <w:rsid w:val="00762519"/>
    <w:rsid w:val="00762599"/>
    <w:rsid w:val="00765324"/>
    <w:rsid w:val="00765345"/>
    <w:rsid w:val="0076719D"/>
    <w:rsid w:val="00771911"/>
    <w:rsid w:val="00772EEB"/>
    <w:rsid w:val="007764A6"/>
    <w:rsid w:val="00777C80"/>
    <w:rsid w:val="00780499"/>
    <w:rsid w:val="0078100F"/>
    <w:rsid w:val="007818BB"/>
    <w:rsid w:val="00783AD0"/>
    <w:rsid w:val="00783CE3"/>
    <w:rsid w:val="007879B9"/>
    <w:rsid w:val="00787D62"/>
    <w:rsid w:val="00791291"/>
    <w:rsid w:val="007927A8"/>
    <w:rsid w:val="007942FF"/>
    <w:rsid w:val="00795832"/>
    <w:rsid w:val="007970FC"/>
    <w:rsid w:val="007A2E98"/>
    <w:rsid w:val="007A430D"/>
    <w:rsid w:val="007A48B9"/>
    <w:rsid w:val="007A5F77"/>
    <w:rsid w:val="007A6D43"/>
    <w:rsid w:val="007B4628"/>
    <w:rsid w:val="007B584D"/>
    <w:rsid w:val="007C0F57"/>
    <w:rsid w:val="007C1734"/>
    <w:rsid w:val="007C2046"/>
    <w:rsid w:val="007C213E"/>
    <w:rsid w:val="007C3552"/>
    <w:rsid w:val="007C3E23"/>
    <w:rsid w:val="007C44C8"/>
    <w:rsid w:val="007C49F3"/>
    <w:rsid w:val="007C5D6F"/>
    <w:rsid w:val="007C759E"/>
    <w:rsid w:val="007C7887"/>
    <w:rsid w:val="007C7E58"/>
    <w:rsid w:val="007D1443"/>
    <w:rsid w:val="007D14E8"/>
    <w:rsid w:val="007D2112"/>
    <w:rsid w:val="007D2DFC"/>
    <w:rsid w:val="007D3800"/>
    <w:rsid w:val="007D4C56"/>
    <w:rsid w:val="007D4CA5"/>
    <w:rsid w:val="007D4D91"/>
    <w:rsid w:val="007E09DC"/>
    <w:rsid w:val="007E6FE2"/>
    <w:rsid w:val="007E70CA"/>
    <w:rsid w:val="007F178A"/>
    <w:rsid w:val="007F2A6B"/>
    <w:rsid w:val="007F4416"/>
    <w:rsid w:val="007F6A7A"/>
    <w:rsid w:val="007F7CE4"/>
    <w:rsid w:val="007F7E21"/>
    <w:rsid w:val="00805DA0"/>
    <w:rsid w:val="008076E3"/>
    <w:rsid w:val="0081069F"/>
    <w:rsid w:val="00814BF2"/>
    <w:rsid w:val="00821E1A"/>
    <w:rsid w:val="008227E1"/>
    <w:rsid w:val="0082377C"/>
    <w:rsid w:val="008239D4"/>
    <w:rsid w:val="0082409C"/>
    <w:rsid w:val="00826206"/>
    <w:rsid w:val="008266C3"/>
    <w:rsid w:val="00827DA3"/>
    <w:rsid w:val="00830343"/>
    <w:rsid w:val="00832B4A"/>
    <w:rsid w:val="00835B8C"/>
    <w:rsid w:val="008363B2"/>
    <w:rsid w:val="0083682C"/>
    <w:rsid w:val="00840963"/>
    <w:rsid w:val="00840A56"/>
    <w:rsid w:val="008426AB"/>
    <w:rsid w:val="008454A9"/>
    <w:rsid w:val="008501E2"/>
    <w:rsid w:val="00850283"/>
    <w:rsid w:val="00850AF7"/>
    <w:rsid w:val="00850BAA"/>
    <w:rsid w:val="0085125A"/>
    <w:rsid w:val="00851596"/>
    <w:rsid w:val="00860589"/>
    <w:rsid w:val="00860787"/>
    <w:rsid w:val="00862FE8"/>
    <w:rsid w:val="00863106"/>
    <w:rsid w:val="00863FE2"/>
    <w:rsid w:val="00867560"/>
    <w:rsid w:val="00870555"/>
    <w:rsid w:val="00871E1C"/>
    <w:rsid w:val="00873386"/>
    <w:rsid w:val="008778F0"/>
    <w:rsid w:val="00877F0B"/>
    <w:rsid w:val="008815F7"/>
    <w:rsid w:val="00885173"/>
    <w:rsid w:val="00885984"/>
    <w:rsid w:val="00885AAF"/>
    <w:rsid w:val="00887B13"/>
    <w:rsid w:val="008901BB"/>
    <w:rsid w:val="0089227A"/>
    <w:rsid w:val="00892B54"/>
    <w:rsid w:val="00892F58"/>
    <w:rsid w:val="00893F9C"/>
    <w:rsid w:val="00894223"/>
    <w:rsid w:val="008951E0"/>
    <w:rsid w:val="00895C0A"/>
    <w:rsid w:val="008A2CCC"/>
    <w:rsid w:val="008A2F69"/>
    <w:rsid w:val="008A3C9A"/>
    <w:rsid w:val="008A47CA"/>
    <w:rsid w:val="008A4EAA"/>
    <w:rsid w:val="008A57E6"/>
    <w:rsid w:val="008A6A3F"/>
    <w:rsid w:val="008A7A44"/>
    <w:rsid w:val="008B0BDD"/>
    <w:rsid w:val="008B1974"/>
    <w:rsid w:val="008B1E91"/>
    <w:rsid w:val="008B3E6F"/>
    <w:rsid w:val="008B3FD7"/>
    <w:rsid w:val="008B412B"/>
    <w:rsid w:val="008B41DB"/>
    <w:rsid w:val="008C0FF2"/>
    <w:rsid w:val="008C19B7"/>
    <w:rsid w:val="008C28A6"/>
    <w:rsid w:val="008C424C"/>
    <w:rsid w:val="008C4A16"/>
    <w:rsid w:val="008C5AD4"/>
    <w:rsid w:val="008C745B"/>
    <w:rsid w:val="008C7F32"/>
    <w:rsid w:val="008D005E"/>
    <w:rsid w:val="008D1D4E"/>
    <w:rsid w:val="008D2666"/>
    <w:rsid w:val="008D501B"/>
    <w:rsid w:val="008D7798"/>
    <w:rsid w:val="008E1C51"/>
    <w:rsid w:val="008E2336"/>
    <w:rsid w:val="008E5E0C"/>
    <w:rsid w:val="008F043E"/>
    <w:rsid w:val="008F18AD"/>
    <w:rsid w:val="008F19F9"/>
    <w:rsid w:val="008F27CC"/>
    <w:rsid w:val="008F30F2"/>
    <w:rsid w:val="008F3C38"/>
    <w:rsid w:val="008F5BC6"/>
    <w:rsid w:val="008F6EE4"/>
    <w:rsid w:val="008F782B"/>
    <w:rsid w:val="00900A02"/>
    <w:rsid w:val="009043BA"/>
    <w:rsid w:val="009119F3"/>
    <w:rsid w:val="00913AEE"/>
    <w:rsid w:val="00915DE8"/>
    <w:rsid w:val="00916D08"/>
    <w:rsid w:val="00917330"/>
    <w:rsid w:val="0091740B"/>
    <w:rsid w:val="00921C89"/>
    <w:rsid w:val="009239E9"/>
    <w:rsid w:val="00924325"/>
    <w:rsid w:val="00925D65"/>
    <w:rsid w:val="009303D6"/>
    <w:rsid w:val="00930810"/>
    <w:rsid w:val="00930BC2"/>
    <w:rsid w:val="00932026"/>
    <w:rsid w:val="00933A4B"/>
    <w:rsid w:val="00934895"/>
    <w:rsid w:val="0093501D"/>
    <w:rsid w:val="009376EB"/>
    <w:rsid w:val="009378B7"/>
    <w:rsid w:val="00940C2C"/>
    <w:rsid w:val="00943700"/>
    <w:rsid w:val="00951520"/>
    <w:rsid w:val="009523AB"/>
    <w:rsid w:val="009533BE"/>
    <w:rsid w:val="009539CA"/>
    <w:rsid w:val="00955EB3"/>
    <w:rsid w:val="00956901"/>
    <w:rsid w:val="009602F4"/>
    <w:rsid w:val="009612D0"/>
    <w:rsid w:val="00961884"/>
    <w:rsid w:val="00962B9F"/>
    <w:rsid w:val="00963181"/>
    <w:rsid w:val="009673AE"/>
    <w:rsid w:val="00972460"/>
    <w:rsid w:val="009726C3"/>
    <w:rsid w:val="00972D93"/>
    <w:rsid w:val="009736EE"/>
    <w:rsid w:val="00973A16"/>
    <w:rsid w:val="00974A3F"/>
    <w:rsid w:val="0097671A"/>
    <w:rsid w:val="00976E9C"/>
    <w:rsid w:val="00980BAB"/>
    <w:rsid w:val="0098282F"/>
    <w:rsid w:val="00983178"/>
    <w:rsid w:val="00984B7F"/>
    <w:rsid w:val="00985027"/>
    <w:rsid w:val="00990822"/>
    <w:rsid w:val="00990A44"/>
    <w:rsid w:val="00992AD4"/>
    <w:rsid w:val="00993361"/>
    <w:rsid w:val="00995988"/>
    <w:rsid w:val="009A03A0"/>
    <w:rsid w:val="009A0BBE"/>
    <w:rsid w:val="009A0EBD"/>
    <w:rsid w:val="009A26BF"/>
    <w:rsid w:val="009A397D"/>
    <w:rsid w:val="009A41D8"/>
    <w:rsid w:val="009B0956"/>
    <w:rsid w:val="009B1CC0"/>
    <w:rsid w:val="009B27DA"/>
    <w:rsid w:val="009B33EC"/>
    <w:rsid w:val="009B4BE6"/>
    <w:rsid w:val="009B5EED"/>
    <w:rsid w:val="009B68A3"/>
    <w:rsid w:val="009C018E"/>
    <w:rsid w:val="009C0C1B"/>
    <w:rsid w:val="009C6649"/>
    <w:rsid w:val="009D266C"/>
    <w:rsid w:val="009D3089"/>
    <w:rsid w:val="009D6BA8"/>
    <w:rsid w:val="009D6C3B"/>
    <w:rsid w:val="009D6E22"/>
    <w:rsid w:val="009D7EAC"/>
    <w:rsid w:val="009E2740"/>
    <w:rsid w:val="009E326A"/>
    <w:rsid w:val="009E49A0"/>
    <w:rsid w:val="009E5D16"/>
    <w:rsid w:val="009E694E"/>
    <w:rsid w:val="009F01C6"/>
    <w:rsid w:val="009F44C7"/>
    <w:rsid w:val="009F7D10"/>
    <w:rsid w:val="009F7E14"/>
    <w:rsid w:val="009F7EE8"/>
    <w:rsid w:val="00A009AE"/>
    <w:rsid w:val="00A02628"/>
    <w:rsid w:val="00A0289D"/>
    <w:rsid w:val="00A05506"/>
    <w:rsid w:val="00A068A0"/>
    <w:rsid w:val="00A115D6"/>
    <w:rsid w:val="00A12A13"/>
    <w:rsid w:val="00A14028"/>
    <w:rsid w:val="00A1447A"/>
    <w:rsid w:val="00A15F85"/>
    <w:rsid w:val="00A1676F"/>
    <w:rsid w:val="00A21075"/>
    <w:rsid w:val="00A22048"/>
    <w:rsid w:val="00A2400F"/>
    <w:rsid w:val="00A2401E"/>
    <w:rsid w:val="00A24CC0"/>
    <w:rsid w:val="00A272D1"/>
    <w:rsid w:val="00A30A85"/>
    <w:rsid w:val="00A3102B"/>
    <w:rsid w:val="00A328C9"/>
    <w:rsid w:val="00A360A8"/>
    <w:rsid w:val="00A3713D"/>
    <w:rsid w:val="00A37E1F"/>
    <w:rsid w:val="00A41A2E"/>
    <w:rsid w:val="00A42104"/>
    <w:rsid w:val="00A431FE"/>
    <w:rsid w:val="00A44C47"/>
    <w:rsid w:val="00A463AB"/>
    <w:rsid w:val="00A46DA5"/>
    <w:rsid w:val="00A54005"/>
    <w:rsid w:val="00A55194"/>
    <w:rsid w:val="00A579FF"/>
    <w:rsid w:val="00A604C4"/>
    <w:rsid w:val="00A61ECE"/>
    <w:rsid w:val="00A667AD"/>
    <w:rsid w:val="00A71880"/>
    <w:rsid w:val="00A737AB"/>
    <w:rsid w:val="00A73A26"/>
    <w:rsid w:val="00A768E4"/>
    <w:rsid w:val="00A77B7F"/>
    <w:rsid w:val="00A825C3"/>
    <w:rsid w:val="00A82C8C"/>
    <w:rsid w:val="00A83F39"/>
    <w:rsid w:val="00A85380"/>
    <w:rsid w:val="00A85745"/>
    <w:rsid w:val="00A908C0"/>
    <w:rsid w:val="00A921AA"/>
    <w:rsid w:val="00A93376"/>
    <w:rsid w:val="00A9728E"/>
    <w:rsid w:val="00AA0DB1"/>
    <w:rsid w:val="00AA2E14"/>
    <w:rsid w:val="00AA30BB"/>
    <w:rsid w:val="00AA3B55"/>
    <w:rsid w:val="00AA583A"/>
    <w:rsid w:val="00AA6E0B"/>
    <w:rsid w:val="00AA70FB"/>
    <w:rsid w:val="00AB25BC"/>
    <w:rsid w:val="00AB3B4F"/>
    <w:rsid w:val="00AB4116"/>
    <w:rsid w:val="00AB413A"/>
    <w:rsid w:val="00AB51B5"/>
    <w:rsid w:val="00AB754E"/>
    <w:rsid w:val="00AB7835"/>
    <w:rsid w:val="00AC3F45"/>
    <w:rsid w:val="00AC66DE"/>
    <w:rsid w:val="00AC7CA8"/>
    <w:rsid w:val="00AD00C1"/>
    <w:rsid w:val="00AD192A"/>
    <w:rsid w:val="00AD2453"/>
    <w:rsid w:val="00AD3636"/>
    <w:rsid w:val="00AD44D2"/>
    <w:rsid w:val="00AD6D13"/>
    <w:rsid w:val="00AD6DCB"/>
    <w:rsid w:val="00AD783C"/>
    <w:rsid w:val="00AD7B14"/>
    <w:rsid w:val="00AF6349"/>
    <w:rsid w:val="00B0002D"/>
    <w:rsid w:val="00B06571"/>
    <w:rsid w:val="00B06793"/>
    <w:rsid w:val="00B13D2C"/>
    <w:rsid w:val="00B17C7D"/>
    <w:rsid w:val="00B202B3"/>
    <w:rsid w:val="00B22F69"/>
    <w:rsid w:val="00B261EA"/>
    <w:rsid w:val="00B32492"/>
    <w:rsid w:val="00B32F85"/>
    <w:rsid w:val="00B335A7"/>
    <w:rsid w:val="00B33740"/>
    <w:rsid w:val="00B37364"/>
    <w:rsid w:val="00B40796"/>
    <w:rsid w:val="00B42544"/>
    <w:rsid w:val="00B437BA"/>
    <w:rsid w:val="00B51B5E"/>
    <w:rsid w:val="00B55B62"/>
    <w:rsid w:val="00B55C60"/>
    <w:rsid w:val="00B63680"/>
    <w:rsid w:val="00B637C2"/>
    <w:rsid w:val="00B65161"/>
    <w:rsid w:val="00B66741"/>
    <w:rsid w:val="00B7044D"/>
    <w:rsid w:val="00B7062B"/>
    <w:rsid w:val="00B736DC"/>
    <w:rsid w:val="00B73CBA"/>
    <w:rsid w:val="00B73FDC"/>
    <w:rsid w:val="00B7651C"/>
    <w:rsid w:val="00B8138D"/>
    <w:rsid w:val="00B81A02"/>
    <w:rsid w:val="00B83A1A"/>
    <w:rsid w:val="00B857F2"/>
    <w:rsid w:val="00B9632F"/>
    <w:rsid w:val="00B96977"/>
    <w:rsid w:val="00B96BE4"/>
    <w:rsid w:val="00B97513"/>
    <w:rsid w:val="00BA0471"/>
    <w:rsid w:val="00BA2E66"/>
    <w:rsid w:val="00BA3CC7"/>
    <w:rsid w:val="00BA52FD"/>
    <w:rsid w:val="00BA5CDD"/>
    <w:rsid w:val="00BA5D06"/>
    <w:rsid w:val="00BA6CB7"/>
    <w:rsid w:val="00BA7D5B"/>
    <w:rsid w:val="00BB2738"/>
    <w:rsid w:val="00BB4B98"/>
    <w:rsid w:val="00BC40B1"/>
    <w:rsid w:val="00BC474B"/>
    <w:rsid w:val="00BC4986"/>
    <w:rsid w:val="00BC5B12"/>
    <w:rsid w:val="00BC644F"/>
    <w:rsid w:val="00BD7EB7"/>
    <w:rsid w:val="00BE4BA2"/>
    <w:rsid w:val="00BE5383"/>
    <w:rsid w:val="00BE53F9"/>
    <w:rsid w:val="00BE54D5"/>
    <w:rsid w:val="00BE759C"/>
    <w:rsid w:val="00BF14C7"/>
    <w:rsid w:val="00BF1659"/>
    <w:rsid w:val="00BF2B2A"/>
    <w:rsid w:val="00BF36FA"/>
    <w:rsid w:val="00BF4138"/>
    <w:rsid w:val="00BF4267"/>
    <w:rsid w:val="00BF5C82"/>
    <w:rsid w:val="00BF5D0D"/>
    <w:rsid w:val="00BF6626"/>
    <w:rsid w:val="00C04721"/>
    <w:rsid w:val="00C04723"/>
    <w:rsid w:val="00C05372"/>
    <w:rsid w:val="00C0568C"/>
    <w:rsid w:val="00C107AA"/>
    <w:rsid w:val="00C10BB8"/>
    <w:rsid w:val="00C12CCB"/>
    <w:rsid w:val="00C15210"/>
    <w:rsid w:val="00C15264"/>
    <w:rsid w:val="00C15F06"/>
    <w:rsid w:val="00C20647"/>
    <w:rsid w:val="00C21DCF"/>
    <w:rsid w:val="00C22C63"/>
    <w:rsid w:val="00C24329"/>
    <w:rsid w:val="00C2476F"/>
    <w:rsid w:val="00C257EF"/>
    <w:rsid w:val="00C25BD4"/>
    <w:rsid w:val="00C315E3"/>
    <w:rsid w:val="00C31961"/>
    <w:rsid w:val="00C323EC"/>
    <w:rsid w:val="00C3707A"/>
    <w:rsid w:val="00C371A0"/>
    <w:rsid w:val="00C40ED7"/>
    <w:rsid w:val="00C42E6B"/>
    <w:rsid w:val="00C42F39"/>
    <w:rsid w:val="00C4406C"/>
    <w:rsid w:val="00C44C12"/>
    <w:rsid w:val="00C45EC3"/>
    <w:rsid w:val="00C51FD2"/>
    <w:rsid w:val="00C64C48"/>
    <w:rsid w:val="00C65EAB"/>
    <w:rsid w:val="00C71442"/>
    <w:rsid w:val="00C71955"/>
    <w:rsid w:val="00C71E0D"/>
    <w:rsid w:val="00C74371"/>
    <w:rsid w:val="00C752E5"/>
    <w:rsid w:val="00C75A4C"/>
    <w:rsid w:val="00C75CBC"/>
    <w:rsid w:val="00C77693"/>
    <w:rsid w:val="00C804C1"/>
    <w:rsid w:val="00C84A7B"/>
    <w:rsid w:val="00C84FC8"/>
    <w:rsid w:val="00C913BC"/>
    <w:rsid w:val="00C91439"/>
    <w:rsid w:val="00C9511B"/>
    <w:rsid w:val="00C95296"/>
    <w:rsid w:val="00C9771F"/>
    <w:rsid w:val="00CA02F3"/>
    <w:rsid w:val="00CA1099"/>
    <w:rsid w:val="00CA4D87"/>
    <w:rsid w:val="00CB012B"/>
    <w:rsid w:val="00CB08F9"/>
    <w:rsid w:val="00CB2120"/>
    <w:rsid w:val="00CB4BD0"/>
    <w:rsid w:val="00CB7ABC"/>
    <w:rsid w:val="00CC0174"/>
    <w:rsid w:val="00CC18B4"/>
    <w:rsid w:val="00CC2DE6"/>
    <w:rsid w:val="00CC47C5"/>
    <w:rsid w:val="00CC59EF"/>
    <w:rsid w:val="00CD374E"/>
    <w:rsid w:val="00CD3FDA"/>
    <w:rsid w:val="00CD4A4A"/>
    <w:rsid w:val="00CD71CD"/>
    <w:rsid w:val="00CE0C2C"/>
    <w:rsid w:val="00CE1DB8"/>
    <w:rsid w:val="00CE2291"/>
    <w:rsid w:val="00CE7EF7"/>
    <w:rsid w:val="00CF08A9"/>
    <w:rsid w:val="00CF2B48"/>
    <w:rsid w:val="00CF662C"/>
    <w:rsid w:val="00CF6D2F"/>
    <w:rsid w:val="00D020A8"/>
    <w:rsid w:val="00D02DFE"/>
    <w:rsid w:val="00D054C7"/>
    <w:rsid w:val="00D0554D"/>
    <w:rsid w:val="00D0756B"/>
    <w:rsid w:val="00D07DFD"/>
    <w:rsid w:val="00D133B8"/>
    <w:rsid w:val="00D13BB2"/>
    <w:rsid w:val="00D26C86"/>
    <w:rsid w:val="00D26E68"/>
    <w:rsid w:val="00D32ED7"/>
    <w:rsid w:val="00D36F62"/>
    <w:rsid w:val="00D4211C"/>
    <w:rsid w:val="00D43E19"/>
    <w:rsid w:val="00D45927"/>
    <w:rsid w:val="00D46DAC"/>
    <w:rsid w:val="00D53A3C"/>
    <w:rsid w:val="00D544F3"/>
    <w:rsid w:val="00D55FC6"/>
    <w:rsid w:val="00D5654E"/>
    <w:rsid w:val="00D56E46"/>
    <w:rsid w:val="00D60071"/>
    <w:rsid w:val="00D628DF"/>
    <w:rsid w:val="00D6297A"/>
    <w:rsid w:val="00D63B61"/>
    <w:rsid w:val="00D652ED"/>
    <w:rsid w:val="00D65F01"/>
    <w:rsid w:val="00D66411"/>
    <w:rsid w:val="00D66F35"/>
    <w:rsid w:val="00D72339"/>
    <w:rsid w:val="00D73A8C"/>
    <w:rsid w:val="00D74BF8"/>
    <w:rsid w:val="00D75D60"/>
    <w:rsid w:val="00D800CC"/>
    <w:rsid w:val="00D80ED1"/>
    <w:rsid w:val="00D812E6"/>
    <w:rsid w:val="00D81801"/>
    <w:rsid w:val="00D82FC2"/>
    <w:rsid w:val="00D83930"/>
    <w:rsid w:val="00D85FFE"/>
    <w:rsid w:val="00D860F4"/>
    <w:rsid w:val="00D87789"/>
    <w:rsid w:val="00D909F1"/>
    <w:rsid w:val="00D922F7"/>
    <w:rsid w:val="00D9305B"/>
    <w:rsid w:val="00D954DD"/>
    <w:rsid w:val="00D95660"/>
    <w:rsid w:val="00D95E69"/>
    <w:rsid w:val="00D975AC"/>
    <w:rsid w:val="00D97CE7"/>
    <w:rsid w:val="00D97EF6"/>
    <w:rsid w:val="00DA0FD9"/>
    <w:rsid w:val="00DA17AB"/>
    <w:rsid w:val="00DA1D4F"/>
    <w:rsid w:val="00DA3489"/>
    <w:rsid w:val="00DA4E40"/>
    <w:rsid w:val="00DB1BD8"/>
    <w:rsid w:val="00DB2B59"/>
    <w:rsid w:val="00DB419C"/>
    <w:rsid w:val="00DB44C8"/>
    <w:rsid w:val="00DB4A32"/>
    <w:rsid w:val="00DB69F1"/>
    <w:rsid w:val="00DB6E78"/>
    <w:rsid w:val="00DC0EA7"/>
    <w:rsid w:val="00DC1F1D"/>
    <w:rsid w:val="00DC334C"/>
    <w:rsid w:val="00DC4505"/>
    <w:rsid w:val="00DC477B"/>
    <w:rsid w:val="00DC4E6E"/>
    <w:rsid w:val="00DC78DC"/>
    <w:rsid w:val="00DC7A5D"/>
    <w:rsid w:val="00DC7FE9"/>
    <w:rsid w:val="00DD1933"/>
    <w:rsid w:val="00DD1C98"/>
    <w:rsid w:val="00DD1CF8"/>
    <w:rsid w:val="00DD28DB"/>
    <w:rsid w:val="00DD3146"/>
    <w:rsid w:val="00DD318A"/>
    <w:rsid w:val="00DD368A"/>
    <w:rsid w:val="00DD42DA"/>
    <w:rsid w:val="00DD5FCF"/>
    <w:rsid w:val="00DD7D14"/>
    <w:rsid w:val="00DE1991"/>
    <w:rsid w:val="00DE3087"/>
    <w:rsid w:val="00DE37C2"/>
    <w:rsid w:val="00DE4154"/>
    <w:rsid w:val="00DE6087"/>
    <w:rsid w:val="00DE7705"/>
    <w:rsid w:val="00DF352B"/>
    <w:rsid w:val="00DF69C8"/>
    <w:rsid w:val="00DF6A2E"/>
    <w:rsid w:val="00DF7C85"/>
    <w:rsid w:val="00E0068B"/>
    <w:rsid w:val="00E00C7A"/>
    <w:rsid w:val="00E0336B"/>
    <w:rsid w:val="00E0479E"/>
    <w:rsid w:val="00E05C25"/>
    <w:rsid w:val="00E06C5D"/>
    <w:rsid w:val="00E12D46"/>
    <w:rsid w:val="00E143BC"/>
    <w:rsid w:val="00E21BBD"/>
    <w:rsid w:val="00E259F3"/>
    <w:rsid w:val="00E267D1"/>
    <w:rsid w:val="00E26B73"/>
    <w:rsid w:val="00E3088D"/>
    <w:rsid w:val="00E30BE1"/>
    <w:rsid w:val="00E316F1"/>
    <w:rsid w:val="00E32BA7"/>
    <w:rsid w:val="00E35C16"/>
    <w:rsid w:val="00E367D7"/>
    <w:rsid w:val="00E379E2"/>
    <w:rsid w:val="00E37B8E"/>
    <w:rsid w:val="00E4361D"/>
    <w:rsid w:val="00E43ABE"/>
    <w:rsid w:val="00E43E15"/>
    <w:rsid w:val="00E44C6E"/>
    <w:rsid w:val="00E452F7"/>
    <w:rsid w:val="00E50604"/>
    <w:rsid w:val="00E51BDB"/>
    <w:rsid w:val="00E54855"/>
    <w:rsid w:val="00E549B3"/>
    <w:rsid w:val="00E610FF"/>
    <w:rsid w:val="00E61BBE"/>
    <w:rsid w:val="00E63EBA"/>
    <w:rsid w:val="00E66CF8"/>
    <w:rsid w:val="00E6748C"/>
    <w:rsid w:val="00E70F73"/>
    <w:rsid w:val="00E718CA"/>
    <w:rsid w:val="00E741C7"/>
    <w:rsid w:val="00E742E2"/>
    <w:rsid w:val="00E74BCF"/>
    <w:rsid w:val="00E77E81"/>
    <w:rsid w:val="00E81AAE"/>
    <w:rsid w:val="00E8230F"/>
    <w:rsid w:val="00E82D49"/>
    <w:rsid w:val="00E83867"/>
    <w:rsid w:val="00E87649"/>
    <w:rsid w:val="00E94ED7"/>
    <w:rsid w:val="00E94F5A"/>
    <w:rsid w:val="00E9508A"/>
    <w:rsid w:val="00EA07C7"/>
    <w:rsid w:val="00EA19DB"/>
    <w:rsid w:val="00EA2AC4"/>
    <w:rsid w:val="00EA5272"/>
    <w:rsid w:val="00EA592E"/>
    <w:rsid w:val="00EA661F"/>
    <w:rsid w:val="00EB1118"/>
    <w:rsid w:val="00EB1706"/>
    <w:rsid w:val="00EB2086"/>
    <w:rsid w:val="00EB24DA"/>
    <w:rsid w:val="00EB4B47"/>
    <w:rsid w:val="00EB7DA5"/>
    <w:rsid w:val="00EC0EBF"/>
    <w:rsid w:val="00EC27CC"/>
    <w:rsid w:val="00EC6497"/>
    <w:rsid w:val="00EC661B"/>
    <w:rsid w:val="00EC7F53"/>
    <w:rsid w:val="00ED1703"/>
    <w:rsid w:val="00ED37BF"/>
    <w:rsid w:val="00ED3F27"/>
    <w:rsid w:val="00EE045E"/>
    <w:rsid w:val="00EE15AC"/>
    <w:rsid w:val="00EE2804"/>
    <w:rsid w:val="00EE3163"/>
    <w:rsid w:val="00EE34C4"/>
    <w:rsid w:val="00EE37B0"/>
    <w:rsid w:val="00EF2C97"/>
    <w:rsid w:val="00EF306B"/>
    <w:rsid w:val="00EF3132"/>
    <w:rsid w:val="00EF49E9"/>
    <w:rsid w:val="00EF65FF"/>
    <w:rsid w:val="00F001D5"/>
    <w:rsid w:val="00F01E1D"/>
    <w:rsid w:val="00F02F9B"/>
    <w:rsid w:val="00F05875"/>
    <w:rsid w:val="00F06166"/>
    <w:rsid w:val="00F103CB"/>
    <w:rsid w:val="00F11B46"/>
    <w:rsid w:val="00F124B4"/>
    <w:rsid w:val="00F1290F"/>
    <w:rsid w:val="00F14852"/>
    <w:rsid w:val="00F14F6F"/>
    <w:rsid w:val="00F17688"/>
    <w:rsid w:val="00F21F87"/>
    <w:rsid w:val="00F22B16"/>
    <w:rsid w:val="00F23568"/>
    <w:rsid w:val="00F2417A"/>
    <w:rsid w:val="00F2709A"/>
    <w:rsid w:val="00F2758D"/>
    <w:rsid w:val="00F279E6"/>
    <w:rsid w:val="00F30000"/>
    <w:rsid w:val="00F30744"/>
    <w:rsid w:val="00F3366C"/>
    <w:rsid w:val="00F34134"/>
    <w:rsid w:val="00F34442"/>
    <w:rsid w:val="00F3528D"/>
    <w:rsid w:val="00F425EA"/>
    <w:rsid w:val="00F45AC3"/>
    <w:rsid w:val="00F46CCD"/>
    <w:rsid w:val="00F50F7B"/>
    <w:rsid w:val="00F50F9F"/>
    <w:rsid w:val="00F51BD9"/>
    <w:rsid w:val="00F54B9E"/>
    <w:rsid w:val="00F55BC2"/>
    <w:rsid w:val="00F6163A"/>
    <w:rsid w:val="00F63318"/>
    <w:rsid w:val="00F6392F"/>
    <w:rsid w:val="00F63C08"/>
    <w:rsid w:val="00F65D3F"/>
    <w:rsid w:val="00F6697D"/>
    <w:rsid w:val="00F711DA"/>
    <w:rsid w:val="00F728DF"/>
    <w:rsid w:val="00F72F6A"/>
    <w:rsid w:val="00F74EAD"/>
    <w:rsid w:val="00F76C13"/>
    <w:rsid w:val="00F8284D"/>
    <w:rsid w:val="00F8286D"/>
    <w:rsid w:val="00F83307"/>
    <w:rsid w:val="00F84AE2"/>
    <w:rsid w:val="00F85E03"/>
    <w:rsid w:val="00F87A60"/>
    <w:rsid w:val="00F87C9B"/>
    <w:rsid w:val="00F91CEE"/>
    <w:rsid w:val="00F92423"/>
    <w:rsid w:val="00F92A5C"/>
    <w:rsid w:val="00F93E92"/>
    <w:rsid w:val="00F955B4"/>
    <w:rsid w:val="00F95966"/>
    <w:rsid w:val="00F96319"/>
    <w:rsid w:val="00F96796"/>
    <w:rsid w:val="00FA0917"/>
    <w:rsid w:val="00FA1F13"/>
    <w:rsid w:val="00FA37DE"/>
    <w:rsid w:val="00FA5ACF"/>
    <w:rsid w:val="00FA63ED"/>
    <w:rsid w:val="00FA6BF0"/>
    <w:rsid w:val="00FB01A3"/>
    <w:rsid w:val="00FB02D5"/>
    <w:rsid w:val="00FB291F"/>
    <w:rsid w:val="00FB2C8D"/>
    <w:rsid w:val="00FB2FF5"/>
    <w:rsid w:val="00FB30FC"/>
    <w:rsid w:val="00FB5AA9"/>
    <w:rsid w:val="00FC08FF"/>
    <w:rsid w:val="00FC1013"/>
    <w:rsid w:val="00FC1F5B"/>
    <w:rsid w:val="00FC40F8"/>
    <w:rsid w:val="00FC42D3"/>
    <w:rsid w:val="00FD1603"/>
    <w:rsid w:val="00FD1AF5"/>
    <w:rsid w:val="00FD4C52"/>
    <w:rsid w:val="00FD683B"/>
    <w:rsid w:val="00FD68A7"/>
    <w:rsid w:val="00FD7985"/>
    <w:rsid w:val="00FD7A19"/>
    <w:rsid w:val="00FE1BAC"/>
    <w:rsid w:val="00FE2BD9"/>
    <w:rsid w:val="00FE4A27"/>
    <w:rsid w:val="00FE544E"/>
    <w:rsid w:val="00FE78F3"/>
    <w:rsid w:val="00FF0165"/>
    <w:rsid w:val="00FF03DE"/>
    <w:rsid w:val="00FF044F"/>
    <w:rsid w:val="00FF0607"/>
    <w:rsid w:val="00FF1086"/>
    <w:rsid w:val="00FF3107"/>
    <w:rsid w:val="00FF3D4E"/>
    <w:rsid w:val="00FF5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2271"/>
  <w15:docId w15:val="{D8DAA5FF-7414-4657-BA10-075B39D2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E6B"/>
    <w:pPr>
      <w:ind w:left="720"/>
      <w:contextualSpacing/>
    </w:pPr>
  </w:style>
  <w:style w:type="paragraph" w:styleId="BalloonText">
    <w:name w:val="Balloon Text"/>
    <w:basedOn w:val="Normal"/>
    <w:link w:val="BalloonTextChar"/>
    <w:uiPriority w:val="99"/>
    <w:semiHidden/>
    <w:unhideWhenUsed/>
    <w:rsid w:val="00A24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00F"/>
    <w:rPr>
      <w:rFonts w:ascii="Tahoma" w:hAnsi="Tahoma" w:cs="Tahoma"/>
      <w:sz w:val="16"/>
      <w:szCs w:val="16"/>
    </w:rPr>
  </w:style>
  <w:style w:type="paragraph" w:customStyle="1" w:styleId="Default">
    <w:name w:val="Default"/>
    <w:rsid w:val="00CC47C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B707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2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5C2"/>
  </w:style>
  <w:style w:type="paragraph" w:styleId="Footer">
    <w:name w:val="footer"/>
    <w:basedOn w:val="Normal"/>
    <w:link w:val="FooterChar"/>
    <w:uiPriority w:val="99"/>
    <w:unhideWhenUsed/>
    <w:rsid w:val="00602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5C2"/>
  </w:style>
  <w:style w:type="character" w:styleId="Hyperlink">
    <w:name w:val="Hyperlink"/>
    <w:uiPriority w:val="99"/>
    <w:unhideWhenUsed/>
    <w:qFormat/>
    <w:rsid w:val="007C3552"/>
    <w:rPr>
      <w:rFonts w:ascii="Arial" w:hAnsi="Arial"/>
      <w:color w:val="0000FF"/>
      <w:sz w:val="24"/>
      <w:u w:val="single"/>
    </w:rPr>
  </w:style>
  <w:style w:type="table" w:customStyle="1" w:styleId="TableGrid1">
    <w:name w:val="Table Grid1"/>
    <w:basedOn w:val="TableNormal"/>
    <w:next w:val="TableGrid"/>
    <w:uiPriority w:val="59"/>
    <w:rsid w:val="007C3552"/>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6856">
      <w:bodyDiv w:val="1"/>
      <w:marLeft w:val="0"/>
      <w:marRight w:val="0"/>
      <w:marTop w:val="0"/>
      <w:marBottom w:val="0"/>
      <w:divBdr>
        <w:top w:val="none" w:sz="0" w:space="0" w:color="auto"/>
        <w:left w:val="none" w:sz="0" w:space="0" w:color="auto"/>
        <w:bottom w:val="none" w:sz="0" w:space="0" w:color="auto"/>
        <w:right w:val="none" w:sz="0" w:space="0" w:color="auto"/>
      </w:divBdr>
      <w:divsChild>
        <w:div w:id="2068457381">
          <w:marLeft w:val="0"/>
          <w:marRight w:val="0"/>
          <w:marTop w:val="0"/>
          <w:marBottom w:val="0"/>
          <w:divBdr>
            <w:top w:val="none" w:sz="0" w:space="0" w:color="auto"/>
            <w:left w:val="none" w:sz="0" w:space="0" w:color="auto"/>
            <w:bottom w:val="none" w:sz="0" w:space="0" w:color="auto"/>
            <w:right w:val="none" w:sz="0" w:space="0" w:color="auto"/>
          </w:divBdr>
          <w:divsChild>
            <w:div w:id="1493645960">
              <w:marLeft w:val="0"/>
              <w:marRight w:val="0"/>
              <w:marTop w:val="0"/>
              <w:marBottom w:val="0"/>
              <w:divBdr>
                <w:top w:val="none" w:sz="0" w:space="0" w:color="auto"/>
                <w:left w:val="none" w:sz="0" w:space="0" w:color="auto"/>
                <w:bottom w:val="none" w:sz="0" w:space="0" w:color="auto"/>
                <w:right w:val="none" w:sz="0" w:space="0" w:color="auto"/>
              </w:divBdr>
              <w:divsChild>
                <w:div w:id="1097604998">
                  <w:marLeft w:val="0"/>
                  <w:marRight w:val="0"/>
                  <w:marTop w:val="0"/>
                  <w:marBottom w:val="0"/>
                  <w:divBdr>
                    <w:top w:val="none" w:sz="0" w:space="0" w:color="auto"/>
                    <w:left w:val="none" w:sz="0" w:space="0" w:color="auto"/>
                    <w:bottom w:val="none" w:sz="0" w:space="0" w:color="auto"/>
                    <w:right w:val="none" w:sz="0" w:space="0" w:color="auto"/>
                  </w:divBdr>
                  <w:divsChild>
                    <w:div w:id="797919179">
                      <w:marLeft w:val="0"/>
                      <w:marRight w:val="0"/>
                      <w:marTop w:val="0"/>
                      <w:marBottom w:val="0"/>
                      <w:divBdr>
                        <w:top w:val="none" w:sz="0" w:space="0" w:color="auto"/>
                        <w:left w:val="none" w:sz="0" w:space="0" w:color="auto"/>
                        <w:bottom w:val="none" w:sz="0" w:space="0" w:color="auto"/>
                        <w:right w:val="none" w:sz="0" w:space="0" w:color="auto"/>
                      </w:divBdr>
                      <w:divsChild>
                        <w:div w:id="60566322">
                          <w:marLeft w:val="0"/>
                          <w:marRight w:val="0"/>
                          <w:marTop w:val="0"/>
                          <w:marBottom w:val="0"/>
                          <w:divBdr>
                            <w:top w:val="none" w:sz="0" w:space="0" w:color="auto"/>
                            <w:left w:val="none" w:sz="0" w:space="0" w:color="auto"/>
                            <w:bottom w:val="none" w:sz="0" w:space="0" w:color="auto"/>
                            <w:right w:val="none" w:sz="0" w:space="0" w:color="auto"/>
                          </w:divBdr>
                          <w:divsChild>
                            <w:div w:id="5391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206862">
      <w:bodyDiv w:val="1"/>
      <w:marLeft w:val="0"/>
      <w:marRight w:val="0"/>
      <w:marTop w:val="0"/>
      <w:marBottom w:val="0"/>
      <w:divBdr>
        <w:top w:val="none" w:sz="0" w:space="0" w:color="auto"/>
        <w:left w:val="none" w:sz="0" w:space="0" w:color="auto"/>
        <w:bottom w:val="none" w:sz="0" w:space="0" w:color="auto"/>
        <w:right w:val="none" w:sz="0" w:space="0" w:color="auto"/>
      </w:divBdr>
      <w:divsChild>
        <w:div w:id="2030712276">
          <w:marLeft w:val="0"/>
          <w:marRight w:val="0"/>
          <w:marTop w:val="0"/>
          <w:marBottom w:val="0"/>
          <w:divBdr>
            <w:top w:val="none" w:sz="0" w:space="0" w:color="auto"/>
            <w:left w:val="none" w:sz="0" w:space="0" w:color="auto"/>
            <w:bottom w:val="none" w:sz="0" w:space="0" w:color="auto"/>
            <w:right w:val="none" w:sz="0" w:space="0" w:color="auto"/>
          </w:divBdr>
          <w:divsChild>
            <w:div w:id="571504555">
              <w:marLeft w:val="0"/>
              <w:marRight w:val="0"/>
              <w:marTop w:val="0"/>
              <w:marBottom w:val="0"/>
              <w:divBdr>
                <w:top w:val="none" w:sz="0" w:space="0" w:color="auto"/>
                <w:left w:val="none" w:sz="0" w:space="0" w:color="auto"/>
                <w:bottom w:val="none" w:sz="0" w:space="0" w:color="auto"/>
                <w:right w:val="none" w:sz="0" w:space="0" w:color="auto"/>
              </w:divBdr>
              <w:divsChild>
                <w:div w:id="400716185">
                  <w:marLeft w:val="0"/>
                  <w:marRight w:val="0"/>
                  <w:marTop w:val="0"/>
                  <w:marBottom w:val="0"/>
                  <w:divBdr>
                    <w:top w:val="none" w:sz="0" w:space="0" w:color="auto"/>
                    <w:left w:val="none" w:sz="0" w:space="0" w:color="auto"/>
                    <w:bottom w:val="none" w:sz="0" w:space="0" w:color="auto"/>
                    <w:right w:val="none" w:sz="0" w:space="0" w:color="auto"/>
                  </w:divBdr>
                  <w:divsChild>
                    <w:div w:id="1267957506">
                      <w:marLeft w:val="0"/>
                      <w:marRight w:val="0"/>
                      <w:marTop w:val="0"/>
                      <w:marBottom w:val="0"/>
                      <w:divBdr>
                        <w:top w:val="none" w:sz="0" w:space="0" w:color="auto"/>
                        <w:left w:val="none" w:sz="0" w:space="0" w:color="auto"/>
                        <w:bottom w:val="none" w:sz="0" w:space="0" w:color="auto"/>
                        <w:right w:val="none" w:sz="0" w:space="0" w:color="auto"/>
                      </w:divBdr>
                      <w:divsChild>
                        <w:div w:id="535236978">
                          <w:marLeft w:val="0"/>
                          <w:marRight w:val="0"/>
                          <w:marTop w:val="0"/>
                          <w:marBottom w:val="0"/>
                          <w:divBdr>
                            <w:top w:val="none" w:sz="0" w:space="0" w:color="auto"/>
                            <w:left w:val="none" w:sz="0" w:space="0" w:color="auto"/>
                            <w:bottom w:val="none" w:sz="0" w:space="0" w:color="auto"/>
                            <w:right w:val="none" w:sz="0" w:space="0" w:color="auto"/>
                          </w:divBdr>
                          <w:divsChild>
                            <w:div w:id="573244283">
                              <w:marLeft w:val="0"/>
                              <w:marRight w:val="0"/>
                              <w:marTop w:val="0"/>
                              <w:marBottom w:val="0"/>
                              <w:divBdr>
                                <w:top w:val="none" w:sz="0" w:space="0" w:color="auto"/>
                                <w:left w:val="none" w:sz="0" w:space="0" w:color="auto"/>
                                <w:bottom w:val="none" w:sz="0" w:space="0" w:color="auto"/>
                                <w:right w:val="none" w:sz="0" w:space="0" w:color="auto"/>
                              </w:divBdr>
                              <w:divsChild>
                                <w:div w:id="2112971056">
                                  <w:marLeft w:val="0"/>
                                  <w:marRight w:val="0"/>
                                  <w:marTop w:val="0"/>
                                  <w:marBottom w:val="0"/>
                                  <w:divBdr>
                                    <w:top w:val="none" w:sz="0" w:space="0" w:color="auto"/>
                                    <w:left w:val="none" w:sz="0" w:space="0" w:color="auto"/>
                                    <w:bottom w:val="none" w:sz="0" w:space="0" w:color="auto"/>
                                    <w:right w:val="none" w:sz="0" w:space="0" w:color="auto"/>
                                  </w:divBdr>
                                  <w:divsChild>
                                    <w:div w:id="1473205734">
                                      <w:marLeft w:val="0"/>
                                      <w:marRight w:val="0"/>
                                      <w:marTop w:val="0"/>
                                      <w:marBottom w:val="0"/>
                                      <w:divBdr>
                                        <w:top w:val="none" w:sz="0" w:space="0" w:color="auto"/>
                                        <w:left w:val="none" w:sz="0" w:space="0" w:color="auto"/>
                                        <w:bottom w:val="none" w:sz="0" w:space="0" w:color="auto"/>
                                        <w:right w:val="none" w:sz="0" w:space="0" w:color="auto"/>
                                      </w:divBdr>
                                      <w:divsChild>
                                        <w:div w:id="93791517">
                                          <w:marLeft w:val="0"/>
                                          <w:marRight w:val="0"/>
                                          <w:marTop w:val="0"/>
                                          <w:marBottom w:val="0"/>
                                          <w:divBdr>
                                            <w:top w:val="none" w:sz="0" w:space="0" w:color="auto"/>
                                            <w:left w:val="none" w:sz="0" w:space="0" w:color="auto"/>
                                            <w:bottom w:val="none" w:sz="0" w:space="0" w:color="auto"/>
                                            <w:right w:val="none" w:sz="0" w:space="0" w:color="auto"/>
                                          </w:divBdr>
                                          <w:divsChild>
                                            <w:div w:id="966158884">
                                              <w:marLeft w:val="0"/>
                                              <w:marRight w:val="0"/>
                                              <w:marTop w:val="0"/>
                                              <w:marBottom w:val="0"/>
                                              <w:divBdr>
                                                <w:top w:val="none" w:sz="0" w:space="0" w:color="auto"/>
                                                <w:left w:val="none" w:sz="0" w:space="0" w:color="auto"/>
                                                <w:bottom w:val="none" w:sz="0" w:space="0" w:color="auto"/>
                                                <w:right w:val="none" w:sz="0" w:space="0" w:color="auto"/>
                                              </w:divBdr>
                                              <w:divsChild>
                                                <w:div w:id="454641437">
                                                  <w:marLeft w:val="-300"/>
                                                  <w:marRight w:val="-300"/>
                                                  <w:marTop w:val="0"/>
                                                  <w:marBottom w:val="0"/>
                                                  <w:divBdr>
                                                    <w:top w:val="none" w:sz="0" w:space="0" w:color="auto"/>
                                                    <w:left w:val="none" w:sz="0" w:space="0" w:color="auto"/>
                                                    <w:bottom w:val="none" w:sz="0" w:space="0" w:color="auto"/>
                                                    <w:right w:val="none" w:sz="0" w:space="0" w:color="auto"/>
                                                  </w:divBdr>
                                                  <w:divsChild>
                                                    <w:div w:id="543255337">
                                                      <w:marLeft w:val="0"/>
                                                      <w:marRight w:val="0"/>
                                                      <w:marTop w:val="0"/>
                                                      <w:marBottom w:val="0"/>
                                                      <w:divBdr>
                                                        <w:top w:val="none" w:sz="0" w:space="0" w:color="auto"/>
                                                        <w:left w:val="none" w:sz="0" w:space="0" w:color="auto"/>
                                                        <w:bottom w:val="none" w:sz="0" w:space="0" w:color="auto"/>
                                                        <w:right w:val="none" w:sz="0" w:space="0" w:color="auto"/>
                                                      </w:divBdr>
                                                      <w:divsChild>
                                                        <w:div w:id="16846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1510408">
      <w:bodyDiv w:val="1"/>
      <w:marLeft w:val="0"/>
      <w:marRight w:val="0"/>
      <w:marTop w:val="0"/>
      <w:marBottom w:val="0"/>
      <w:divBdr>
        <w:top w:val="none" w:sz="0" w:space="0" w:color="auto"/>
        <w:left w:val="none" w:sz="0" w:space="0" w:color="auto"/>
        <w:bottom w:val="none" w:sz="0" w:space="0" w:color="auto"/>
        <w:right w:val="none" w:sz="0" w:space="0" w:color="auto"/>
      </w:divBdr>
      <w:divsChild>
        <w:div w:id="924144201">
          <w:marLeft w:val="0"/>
          <w:marRight w:val="0"/>
          <w:marTop w:val="0"/>
          <w:marBottom w:val="0"/>
          <w:divBdr>
            <w:top w:val="none" w:sz="0" w:space="0" w:color="auto"/>
            <w:left w:val="none" w:sz="0" w:space="0" w:color="auto"/>
            <w:bottom w:val="none" w:sz="0" w:space="0" w:color="auto"/>
            <w:right w:val="none" w:sz="0" w:space="0" w:color="auto"/>
          </w:divBdr>
          <w:divsChild>
            <w:div w:id="409623446">
              <w:marLeft w:val="0"/>
              <w:marRight w:val="0"/>
              <w:marTop w:val="0"/>
              <w:marBottom w:val="0"/>
              <w:divBdr>
                <w:top w:val="none" w:sz="0" w:space="0" w:color="auto"/>
                <w:left w:val="none" w:sz="0" w:space="0" w:color="auto"/>
                <w:bottom w:val="none" w:sz="0" w:space="0" w:color="auto"/>
                <w:right w:val="none" w:sz="0" w:space="0" w:color="auto"/>
              </w:divBdr>
              <w:divsChild>
                <w:div w:id="706219617">
                  <w:marLeft w:val="0"/>
                  <w:marRight w:val="0"/>
                  <w:marTop w:val="0"/>
                  <w:marBottom w:val="0"/>
                  <w:divBdr>
                    <w:top w:val="none" w:sz="0" w:space="0" w:color="auto"/>
                    <w:left w:val="none" w:sz="0" w:space="0" w:color="auto"/>
                    <w:bottom w:val="none" w:sz="0" w:space="0" w:color="auto"/>
                    <w:right w:val="none" w:sz="0" w:space="0" w:color="auto"/>
                  </w:divBdr>
                  <w:divsChild>
                    <w:div w:id="95028759">
                      <w:marLeft w:val="0"/>
                      <w:marRight w:val="0"/>
                      <w:marTop w:val="0"/>
                      <w:marBottom w:val="0"/>
                      <w:divBdr>
                        <w:top w:val="none" w:sz="0" w:space="0" w:color="auto"/>
                        <w:left w:val="none" w:sz="0" w:space="0" w:color="auto"/>
                        <w:bottom w:val="none" w:sz="0" w:space="0" w:color="auto"/>
                        <w:right w:val="none" w:sz="0" w:space="0" w:color="auto"/>
                      </w:divBdr>
                      <w:divsChild>
                        <w:div w:id="416101503">
                          <w:marLeft w:val="0"/>
                          <w:marRight w:val="0"/>
                          <w:marTop w:val="0"/>
                          <w:marBottom w:val="0"/>
                          <w:divBdr>
                            <w:top w:val="none" w:sz="0" w:space="0" w:color="auto"/>
                            <w:left w:val="none" w:sz="0" w:space="0" w:color="auto"/>
                            <w:bottom w:val="none" w:sz="0" w:space="0" w:color="auto"/>
                            <w:right w:val="none" w:sz="0" w:space="0" w:color="auto"/>
                          </w:divBdr>
                          <w:divsChild>
                            <w:div w:id="3917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55EB-02BA-48C8-95B0-2745C86C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6809D871</Template>
  <TotalTime>6</TotalTime>
  <Pages>19</Pages>
  <Words>3968</Words>
  <Characters>22620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Garner</dc:creator>
  <cp:lastModifiedBy>Tracey Garner</cp:lastModifiedBy>
  <cp:revision>8</cp:revision>
  <cp:lastPrinted>2018-02-23T07:53:00Z</cp:lastPrinted>
  <dcterms:created xsi:type="dcterms:W3CDTF">2019-02-05T17:10:00Z</dcterms:created>
  <dcterms:modified xsi:type="dcterms:W3CDTF">2019-02-05T17:16:00Z</dcterms:modified>
</cp:coreProperties>
</file>