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1E481468" w:rsidR="000C0292" w:rsidRPr="00C31BA0" w:rsidRDefault="009737D0" w:rsidP="1DA167FF">
      <w:pPr>
        <w:spacing w:line="240" w:lineRule="auto"/>
        <w:jc w:val="center"/>
        <w:rPr>
          <w:rFonts w:ascii="Arial Narrow" w:eastAsia="Arial" w:hAnsi="Arial Narrow" w:cs="Arial"/>
          <w:b/>
          <w:bCs/>
          <w:color w:val="002060"/>
        </w:rPr>
      </w:pPr>
      <w:proofErr w:type="spellStart"/>
      <w:r>
        <w:rPr>
          <w:rFonts w:ascii="Arial Narrow" w:eastAsia="Arial" w:hAnsi="Arial Narrow" w:cs="Arial"/>
          <w:b/>
          <w:bCs/>
          <w:color w:val="002060"/>
        </w:rPr>
        <w:t>Southmoor</w:t>
      </w:r>
      <w:proofErr w:type="spellEnd"/>
      <w:r>
        <w:rPr>
          <w:rFonts w:ascii="Arial Narrow" w:eastAsia="Arial" w:hAnsi="Arial Narrow" w:cs="Arial"/>
          <w:b/>
          <w:bCs/>
          <w:color w:val="002060"/>
        </w:rPr>
        <w:t xml:space="preserve"> Multi Academ</w:t>
      </w:r>
      <w:bookmarkStart w:id="0" w:name="_GoBack"/>
      <w:bookmarkEnd w:id="0"/>
      <w:r>
        <w:rPr>
          <w:rFonts w:ascii="Arial Narrow" w:eastAsia="Arial" w:hAnsi="Arial Narrow" w:cs="Arial"/>
          <w:b/>
          <w:bCs/>
          <w:color w:val="002060"/>
        </w:rPr>
        <w:t>y Trust</w:t>
      </w:r>
    </w:p>
    <w:p w14:paraId="5F2D50E2" w14:textId="4E67B870" w:rsidR="000C0292" w:rsidRPr="00C31BA0" w:rsidRDefault="002F6C32" w:rsidP="1DA167FF">
      <w:pPr>
        <w:spacing w:line="240" w:lineRule="auto"/>
        <w:jc w:val="center"/>
        <w:rPr>
          <w:rFonts w:ascii="Arial Narrow" w:eastAsia="Arial" w:hAnsi="Arial Narrow" w:cs="Arial"/>
          <w:b/>
          <w:bCs/>
          <w:color w:val="002060"/>
        </w:rPr>
      </w:pPr>
      <w:r>
        <w:rPr>
          <w:rFonts w:ascii="Arial Narrow" w:eastAsia="Arial" w:hAnsi="Arial Narrow" w:cs="Arial"/>
          <w:b/>
          <w:bCs/>
          <w:color w:val="002060"/>
        </w:rPr>
        <w:t>PSHCE and Careers</w:t>
      </w:r>
      <w:r w:rsidR="1DA167FF" w:rsidRPr="00C31BA0">
        <w:rPr>
          <w:rFonts w:ascii="Arial Narrow" w:eastAsia="Arial" w:hAnsi="Arial Narrow" w:cs="Arial"/>
          <w:b/>
          <w:bCs/>
          <w:color w:val="002060"/>
        </w:rPr>
        <w:t xml:space="preserve"> Curriculum </w:t>
      </w:r>
    </w:p>
    <w:p w14:paraId="6DBCCC67" w14:textId="276D1AEA" w:rsidR="3819E37E" w:rsidRPr="00C31BA0" w:rsidRDefault="3819E37E" w:rsidP="5EFB73B4">
      <w:pPr>
        <w:spacing w:line="240" w:lineRule="auto"/>
        <w:jc w:val="center"/>
        <w:rPr>
          <w:rFonts w:ascii="Arial Narrow" w:eastAsia="Arial" w:hAnsi="Arial Narrow" w:cs="Arial"/>
          <w:b/>
          <w:bCs/>
          <w:color w:val="002060"/>
        </w:rPr>
      </w:pPr>
    </w:p>
    <w:p w14:paraId="28A18515" w14:textId="1C85FDFB" w:rsidR="3819E37E" w:rsidRPr="00C31BA0" w:rsidRDefault="5EFB73B4" w:rsidP="5EFB73B4">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Achieve    Aspire    Enjoy</w:t>
      </w:r>
    </w:p>
    <w:p w14:paraId="2FC8C62C" w14:textId="77777777" w:rsidR="00E75681" w:rsidRPr="00C31BA0" w:rsidRDefault="5EFB73B4" w:rsidP="5EFB73B4">
      <w:pPr>
        <w:spacing w:line="240" w:lineRule="auto"/>
        <w:rPr>
          <w:rFonts w:ascii="Arial Narrow" w:eastAsia="Arial" w:hAnsi="Arial Narrow" w:cs="Arial"/>
          <w:b/>
          <w:color w:val="002060"/>
          <w:u w:val="single"/>
        </w:rPr>
      </w:pPr>
      <w:r w:rsidRPr="00C31BA0">
        <w:rPr>
          <w:rFonts w:ascii="Arial Narrow" w:eastAsia="Arial" w:hAnsi="Arial Narrow" w:cs="Arial"/>
          <w:b/>
          <w:color w:val="002060"/>
          <w:u w:val="single"/>
        </w:rPr>
        <w:t>Aim</w:t>
      </w:r>
    </w:p>
    <w:p w14:paraId="7292747C" w14:textId="0803E8AA" w:rsidR="00D00CC2"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Here at </w:t>
      </w:r>
      <w:proofErr w:type="spellStart"/>
      <w:r w:rsidR="009737D0">
        <w:rPr>
          <w:rFonts w:ascii="Arial Narrow" w:eastAsia="Arial" w:hAnsi="Arial Narrow" w:cs="Arial"/>
          <w:color w:val="002060"/>
          <w:lang w:eastAsia="en-GB"/>
        </w:rPr>
        <w:t>Southmoor</w:t>
      </w:r>
      <w:proofErr w:type="spellEnd"/>
      <w:r w:rsidR="009737D0">
        <w:rPr>
          <w:rFonts w:ascii="Arial Narrow" w:eastAsia="Arial" w:hAnsi="Arial Narrow" w:cs="Arial"/>
          <w:color w:val="002060"/>
          <w:lang w:eastAsia="en-GB"/>
        </w:rPr>
        <w:t xml:space="preserve"> Multi Academy Trust</w:t>
      </w:r>
      <w:r w:rsidRPr="007C4A78">
        <w:rPr>
          <w:rFonts w:ascii="Arial Narrow" w:eastAsia="Arial" w:hAnsi="Arial Narrow" w:cs="Arial"/>
          <w:color w:val="002060"/>
          <w:lang w:eastAsia="en-GB"/>
        </w:rPr>
        <w:t xml:space="preserve">, we aim to securely equip </w:t>
      </w:r>
      <w:r w:rsidRPr="007C4A78">
        <w:rPr>
          <w:rFonts w:ascii="Arial Narrow" w:eastAsia="Arial" w:hAnsi="Arial Narrow" w:cs="Arial"/>
          <w:b/>
          <w:bCs/>
          <w:color w:val="002060"/>
          <w:u w:val="single"/>
          <w:lang w:eastAsia="en-GB"/>
        </w:rPr>
        <w:t>all</w:t>
      </w:r>
      <w:r w:rsidRPr="007C4A78">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7C4A78">
        <w:rPr>
          <w:rFonts w:ascii="Arial Narrow" w:eastAsia="Arial" w:hAnsi="Arial Narrow" w:cs="Arial"/>
          <w:b/>
          <w:bCs/>
          <w:color w:val="002060"/>
          <w:lang w:eastAsia="en-GB"/>
        </w:rPr>
        <w:t>social mobility</w:t>
      </w:r>
      <w:r w:rsidRPr="007C4A78">
        <w:rPr>
          <w:rFonts w:ascii="Arial Narrow" w:eastAsia="Arial" w:hAnsi="Arial Narrow" w:cs="Arial"/>
          <w:color w:val="002060"/>
          <w:lang w:eastAsia="en-GB"/>
        </w:rPr>
        <w:t xml:space="preserve"> and our curriculum is designed to build strong foundations in the knowledge, understanding and skills which lead to </w:t>
      </w:r>
      <w:r w:rsidRPr="007C4A78">
        <w:rPr>
          <w:rFonts w:ascii="Arial Narrow" w:eastAsia="Arial" w:hAnsi="Arial Narrow" w:cs="Arial"/>
          <w:b/>
          <w:bCs/>
          <w:color w:val="002060"/>
          <w:lang w:eastAsia="en-GB"/>
        </w:rPr>
        <w:t>academic and personal success</w:t>
      </w:r>
      <w:r w:rsidRPr="007C4A78">
        <w:rPr>
          <w:rFonts w:ascii="Arial Narrow" w:eastAsia="Arial" w:hAnsi="Arial Narrow" w:cs="Arial"/>
          <w:color w:val="002060"/>
          <w:lang w:eastAsia="en-GB"/>
        </w:rPr>
        <w:t xml:space="preserve">.  We want our students to </w:t>
      </w:r>
      <w:r w:rsidRPr="007C4A78">
        <w:rPr>
          <w:rFonts w:ascii="Arial Narrow" w:eastAsia="Arial" w:hAnsi="Arial Narrow" w:cs="Arial"/>
          <w:b/>
          <w:bCs/>
          <w:color w:val="002060"/>
          <w:lang w:eastAsia="en-GB"/>
        </w:rPr>
        <w:t xml:space="preserve">enjoy </w:t>
      </w:r>
      <w:r w:rsidRPr="007C4A78">
        <w:rPr>
          <w:rFonts w:ascii="Arial Narrow" w:eastAsia="Arial" w:hAnsi="Arial Narrow" w:cs="Arial"/>
          <w:color w:val="002060"/>
          <w:lang w:eastAsia="en-GB"/>
        </w:rPr>
        <w:t>the challenges that learning offers.</w:t>
      </w:r>
    </w:p>
    <w:p w14:paraId="6039906F" w14:textId="6F539DA5" w:rsidR="00E75681"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Our aims are underpinned by a culture of </w:t>
      </w:r>
      <w:r w:rsidRPr="007C4A78">
        <w:rPr>
          <w:rFonts w:ascii="Arial Narrow" w:eastAsia="Arial" w:hAnsi="Arial Narrow" w:cs="Arial"/>
          <w:b/>
          <w:bCs/>
          <w:color w:val="002060"/>
          <w:lang w:eastAsia="en-GB"/>
        </w:rPr>
        <w:t>high aspirations</w:t>
      </w:r>
      <w:r w:rsidRPr="007C4A78">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7C4A78">
        <w:rPr>
          <w:rFonts w:ascii="Arial Narrow" w:eastAsia="Arial" w:hAnsi="Arial Narrow" w:cs="Arial"/>
          <w:b/>
          <w:bCs/>
          <w:color w:val="002060"/>
          <w:lang w:eastAsia="en-GB"/>
        </w:rPr>
        <w:t xml:space="preserve">achieve </w:t>
      </w:r>
      <w:r w:rsidRPr="007C4A78">
        <w:rPr>
          <w:rFonts w:ascii="Arial Narrow" w:eastAsia="Arial" w:hAnsi="Arial Narrow" w:cs="Arial"/>
          <w:color w:val="002060"/>
          <w:lang w:eastAsia="en-GB"/>
        </w:rPr>
        <w:t xml:space="preserve">their very best. </w:t>
      </w:r>
    </w:p>
    <w:p w14:paraId="57EE899C" w14:textId="77777777" w:rsidR="00230CF3" w:rsidRPr="007C4A78" w:rsidRDefault="5EFB73B4"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Intent </w:t>
      </w:r>
    </w:p>
    <w:p w14:paraId="7323E6A4" w14:textId="6BDECF35" w:rsidR="00230CF3" w:rsidRPr="007C4A78" w:rsidRDefault="1DA167FF" w:rsidP="1DA167FF">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our curriculum aims. The </w:t>
      </w:r>
      <w:r w:rsidR="002F6C32">
        <w:rPr>
          <w:rFonts w:ascii="Arial Narrow" w:eastAsia="Arial" w:hAnsi="Arial Narrow" w:cs="Arial"/>
          <w:color w:val="002060"/>
          <w:lang w:eastAsia="en-GB"/>
        </w:rPr>
        <w:t>PSHCE and Careers</w:t>
      </w:r>
      <w:r w:rsidR="009737D0">
        <w:rPr>
          <w:rFonts w:ascii="Arial Narrow" w:eastAsia="Arial" w:hAnsi="Arial Narrow" w:cs="Arial"/>
          <w:color w:val="002060"/>
          <w:lang w:eastAsia="en-GB"/>
        </w:rPr>
        <w:t xml:space="preserve"> </w:t>
      </w:r>
      <w:r w:rsidRPr="007C4A78">
        <w:rPr>
          <w:rFonts w:ascii="Arial Narrow" w:eastAsia="Arial" w:hAnsi="Arial Narrow" w:cs="Arial"/>
          <w:color w:val="002060"/>
          <w:lang w:eastAsia="en-GB"/>
        </w:rPr>
        <w:t>curriculum is planned to enable all students to develop</w:t>
      </w:r>
      <w:r w:rsidR="009737D0">
        <w:rPr>
          <w:rFonts w:ascii="Arial Narrow" w:eastAsia="Arial" w:hAnsi="Arial Narrow" w:cs="Arial"/>
          <w:color w:val="002060"/>
          <w:lang w:eastAsia="en-GB"/>
        </w:rPr>
        <w:t xml:space="preserve"> skills in the following areas</w:t>
      </w:r>
      <w:r w:rsidRPr="007C4A78">
        <w:rPr>
          <w:rFonts w:ascii="Arial Narrow" w:eastAsia="Arial" w:hAnsi="Arial Narrow" w:cs="Arial"/>
          <w:color w:val="002060"/>
          <w:lang w:eastAsia="en-GB"/>
        </w:rPr>
        <w:t>:</w:t>
      </w:r>
    </w:p>
    <w:p w14:paraId="17122644" w14:textId="3A6848BD" w:rsidR="009737D0" w:rsidRPr="00392747" w:rsidRDefault="00D318B9" w:rsidP="00D318B9">
      <w:pPr>
        <w:pStyle w:val="ListParagraph"/>
        <w:numPr>
          <w:ilvl w:val="0"/>
          <w:numId w:val="2"/>
        </w:numPr>
        <w:spacing w:after="150" w:line="240" w:lineRule="auto"/>
        <w:rPr>
          <w:rFonts w:ascii="Arial Narrow" w:eastAsia="Arial" w:hAnsi="Arial Narrow" w:cs="Arial"/>
          <w:color w:val="002060"/>
          <w:lang w:eastAsia="en-GB"/>
        </w:rPr>
      </w:pPr>
      <w:r w:rsidRPr="00392747">
        <w:rPr>
          <w:rFonts w:ascii="Arial Narrow" w:eastAsia="Arial" w:hAnsi="Arial Narrow" w:cs="Arial"/>
          <w:color w:val="002060"/>
          <w:lang w:eastAsia="en-GB"/>
        </w:rPr>
        <w:t>Relationships, Sex and Health Education</w:t>
      </w:r>
    </w:p>
    <w:p w14:paraId="4C5A0EF8" w14:textId="600C49A3" w:rsidR="009737D0" w:rsidRPr="00392747" w:rsidRDefault="009737D0" w:rsidP="006F30E3">
      <w:pPr>
        <w:pStyle w:val="ListParagraph"/>
        <w:numPr>
          <w:ilvl w:val="0"/>
          <w:numId w:val="2"/>
        </w:numPr>
        <w:spacing w:after="150" w:line="240" w:lineRule="auto"/>
        <w:rPr>
          <w:rFonts w:ascii="Arial Narrow" w:eastAsia="Arial" w:hAnsi="Arial Narrow" w:cs="Arial"/>
          <w:color w:val="002060"/>
          <w:lang w:eastAsia="en-GB"/>
        </w:rPr>
      </w:pPr>
      <w:r w:rsidRPr="00392747">
        <w:rPr>
          <w:rFonts w:ascii="Arial Narrow" w:eastAsia="Arial" w:hAnsi="Arial Narrow" w:cs="Arial"/>
          <w:color w:val="002060"/>
          <w:lang w:eastAsia="en-GB"/>
        </w:rPr>
        <w:t>Living in the Wider World</w:t>
      </w:r>
    </w:p>
    <w:p w14:paraId="5271CA8E" w14:textId="4BD3432E" w:rsidR="009737D0" w:rsidRPr="00392747" w:rsidRDefault="009737D0" w:rsidP="006F30E3">
      <w:pPr>
        <w:pStyle w:val="ListParagraph"/>
        <w:numPr>
          <w:ilvl w:val="0"/>
          <w:numId w:val="2"/>
        </w:numPr>
        <w:spacing w:after="150" w:line="240" w:lineRule="auto"/>
        <w:rPr>
          <w:rFonts w:ascii="Arial Narrow" w:eastAsia="Arial" w:hAnsi="Arial Narrow" w:cs="Arial"/>
          <w:color w:val="002060"/>
          <w:lang w:eastAsia="en-GB"/>
        </w:rPr>
      </w:pPr>
      <w:r w:rsidRPr="00392747">
        <w:rPr>
          <w:rFonts w:ascii="Arial Narrow" w:eastAsia="Arial" w:hAnsi="Arial Narrow" w:cs="Arial"/>
          <w:color w:val="002060"/>
          <w:lang w:eastAsia="en-GB"/>
        </w:rPr>
        <w:t>Careers and Aspirations</w:t>
      </w:r>
    </w:p>
    <w:p w14:paraId="11A806E8" w14:textId="77777777" w:rsidR="00B6770E" w:rsidRPr="007C4A78" w:rsidRDefault="00B6770E" w:rsidP="00B6770E">
      <w:pPr>
        <w:pStyle w:val="ListParagraph"/>
        <w:spacing w:after="150" w:line="240" w:lineRule="auto"/>
        <w:rPr>
          <w:rFonts w:ascii="Arial Narrow" w:eastAsia="Arial" w:hAnsi="Arial Narrow" w:cs="Arial"/>
          <w:color w:val="002060"/>
          <w:lang w:eastAsia="en-GB"/>
        </w:rPr>
      </w:pPr>
    </w:p>
    <w:p w14:paraId="7716B5BD" w14:textId="6FE77C96" w:rsidR="39B031B8" w:rsidRPr="00392747" w:rsidRDefault="39B031B8" w:rsidP="39B031B8">
      <w:pPr>
        <w:spacing w:before="48" w:after="48" w:line="240" w:lineRule="auto"/>
        <w:rPr>
          <w:rFonts w:ascii="Arial Narrow" w:eastAsia="Arial" w:hAnsi="Arial Narrow" w:cs="Arial"/>
          <w:color w:val="002060"/>
        </w:rPr>
      </w:pPr>
      <w:r w:rsidRPr="00392747">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262B4735" w14:textId="128457DC" w:rsidR="39B031B8" w:rsidRPr="00392747" w:rsidRDefault="39B031B8" w:rsidP="39B031B8">
      <w:pPr>
        <w:spacing w:before="48" w:after="48" w:line="240" w:lineRule="auto"/>
        <w:rPr>
          <w:rFonts w:ascii="Arial Narrow" w:eastAsia="Arial" w:hAnsi="Arial Narrow" w:cs="Arial"/>
          <w:color w:val="002060"/>
          <w:lang w:val="en-US"/>
        </w:rPr>
      </w:pPr>
    </w:p>
    <w:p w14:paraId="686C8A22" w14:textId="73892CA8" w:rsidR="39B031B8" w:rsidRPr="00392747" w:rsidRDefault="39B031B8" w:rsidP="39B031B8">
      <w:pPr>
        <w:pStyle w:val="ListParagraph"/>
        <w:numPr>
          <w:ilvl w:val="0"/>
          <w:numId w:val="1"/>
        </w:numPr>
        <w:spacing w:before="48" w:after="48" w:line="240" w:lineRule="auto"/>
        <w:rPr>
          <w:rFonts w:ascii="Arial Narrow" w:hAnsi="Arial Narrow"/>
          <w:color w:val="002060"/>
          <w:lang w:val="en-US"/>
        </w:rPr>
      </w:pPr>
      <w:r w:rsidRPr="00392747">
        <w:rPr>
          <w:rFonts w:ascii="Arial Narrow" w:eastAsia="Arial" w:hAnsi="Arial Narrow" w:cs="Arial"/>
          <w:color w:val="002060"/>
        </w:rPr>
        <w:t>Aiming high, staying positive and resilience</w:t>
      </w:r>
    </w:p>
    <w:p w14:paraId="6E796AA9" w14:textId="54CFA51D" w:rsidR="39B031B8" w:rsidRPr="00392747" w:rsidRDefault="39B031B8" w:rsidP="39B031B8">
      <w:pPr>
        <w:pStyle w:val="ListParagraph"/>
        <w:numPr>
          <w:ilvl w:val="0"/>
          <w:numId w:val="1"/>
        </w:numPr>
        <w:spacing w:before="48" w:after="48" w:line="240" w:lineRule="auto"/>
        <w:rPr>
          <w:rFonts w:ascii="Arial Narrow" w:hAnsi="Arial Narrow"/>
          <w:color w:val="002060"/>
          <w:lang w:val="en-US"/>
        </w:rPr>
      </w:pPr>
      <w:r w:rsidRPr="00392747">
        <w:rPr>
          <w:rFonts w:ascii="Arial Narrow" w:eastAsia="Arial" w:hAnsi="Arial Narrow" w:cs="Arial"/>
          <w:color w:val="002060"/>
        </w:rPr>
        <w:t>Communication skills (listening, speaking, presenting)</w:t>
      </w:r>
    </w:p>
    <w:p w14:paraId="562B1F1C" w14:textId="6BCA5D85" w:rsidR="39B031B8" w:rsidRPr="00392747" w:rsidRDefault="39B031B8" w:rsidP="39B031B8">
      <w:pPr>
        <w:pStyle w:val="ListParagraph"/>
        <w:numPr>
          <w:ilvl w:val="0"/>
          <w:numId w:val="1"/>
        </w:numPr>
        <w:spacing w:before="48" w:after="48" w:line="240" w:lineRule="auto"/>
        <w:rPr>
          <w:rFonts w:ascii="Arial Narrow" w:hAnsi="Arial Narrow"/>
          <w:color w:val="002060"/>
          <w:lang w:val="en-US"/>
        </w:rPr>
      </w:pPr>
      <w:r w:rsidRPr="00392747">
        <w:rPr>
          <w:rFonts w:ascii="Arial Narrow" w:eastAsia="Arial" w:hAnsi="Arial Narrow" w:cs="Arial"/>
          <w:color w:val="002060"/>
        </w:rPr>
        <w:t xml:space="preserve">Teamwork and problem solving, </w:t>
      </w:r>
    </w:p>
    <w:p w14:paraId="238C5D5D" w14:textId="008AC565" w:rsidR="39B031B8" w:rsidRPr="00392747" w:rsidRDefault="39B031B8" w:rsidP="39B031B8">
      <w:pPr>
        <w:pStyle w:val="ListParagraph"/>
        <w:numPr>
          <w:ilvl w:val="0"/>
          <w:numId w:val="1"/>
        </w:numPr>
        <w:spacing w:before="48" w:after="48" w:line="240" w:lineRule="auto"/>
        <w:rPr>
          <w:rFonts w:ascii="Arial Narrow" w:hAnsi="Arial Narrow"/>
          <w:color w:val="002060"/>
          <w:lang w:val="en-US"/>
        </w:rPr>
      </w:pPr>
      <w:r w:rsidRPr="00392747">
        <w:rPr>
          <w:rFonts w:ascii="Arial Narrow" w:eastAsia="Arial" w:hAnsi="Arial Narrow" w:cs="Arial"/>
          <w:color w:val="002060"/>
        </w:rPr>
        <w:t xml:space="preserve">Creativity and thinking skills </w:t>
      </w:r>
    </w:p>
    <w:p w14:paraId="0AFCAA1A" w14:textId="343B9E5D" w:rsidR="39B031B8" w:rsidRPr="00392747" w:rsidRDefault="39B031B8" w:rsidP="39B031B8">
      <w:pPr>
        <w:pStyle w:val="ListParagraph"/>
        <w:numPr>
          <w:ilvl w:val="0"/>
          <w:numId w:val="1"/>
        </w:numPr>
        <w:spacing w:before="48" w:after="48" w:line="240" w:lineRule="auto"/>
        <w:rPr>
          <w:rFonts w:ascii="Arial Narrow" w:hAnsi="Arial Narrow"/>
          <w:color w:val="002060"/>
          <w:lang w:val="en-US"/>
        </w:rPr>
      </w:pPr>
      <w:r w:rsidRPr="00392747">
        <w:rPr>
          <w:rFonts w:ascii="Arial Narrow" w:eastAsia="Arial" w:hAnsi="Arial Narrow" w:cs="Arial"/>
          <w:color w:val="002060"/>
        </w:rPr>
        <w:t>Self-management and leadership</w:t>
      </w:r>
    </w:p>
    <w:p w14:paraId="353AF74B" w14:textId="069C070B" w:rsidR="510D784A" w:rsidRPr="007C4A78" w:rsidRDefault="510D784A" w:rsidP="510D784A">
      <w:pPr>
        <w:spacing w:before="48" w:after="48" w:line="240" w:lineRule="auto"/>
        <w:rPr>
          <w:rFonts w:ascii="Arial Narrow" w:eastAsia="Arial" w:hAnsi="Arial Narrow" w:cs="Arial"/>
          <w:color w:val="1F487C"/>
        </w:rPr>
      </w:pPr>
    </w:p>
    <w:p w14:paraId="0C9C79B5" w14:textId="4651558C" w:rsidR="00C31BA0" w:rsidRPr="00C31BA0" w:rsidRDefault="5EFB73B4" w:rsidP="00C31BA0">
      <w:pPr>
        <w:shd w:val="clear" w:color="auto" w:fill="FFFFFF" w:themeFill="background1"/>
        <w:spacing w:before="48" w:after="48"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BC6591" w14:textId="45B3B36B"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7C4A78">
        <w:rPr>
          <w:rFonts w:ascii="Arial Narrow" w:eastAsia="Arial" w:hAnsi="Arial Narrow" w:cs="Arial"/>
          <w:b/>
          <w:bCs/>
          <w:color w:val="002060"/>
          <w:u w:val="single"/>
          <w:lang w:eastAsia="en-GB"/>
        </w:rPr>
        <w:t>Sequence and structure</w:t>
      </w:r>
      <w:r w:rsidRPr="007C4A78">
        <w:rPr>
          <w:rFonts w:ascii="Arial Narrow" w:eastAsia="Arial" w:hAnsi="Arial Narrow" w:cs="Arial"/>
          <w:color w:val="002060"/>
          <w:u w:val="single"/>
          <w:lang w:eastAsia="en-GB"/>
        </w:rPr>
        <w:t> </w:t>
      </w:r>
    </w:p>
    <w:p w14:paraId="088A9C8C" w14:textId="3DA3E8AD" w:rsidR="005574F0" w:rsidRPr="00392747"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392747">
        <w:rPr>
          <w:rFonts w:ascii="Arial Narrow" w:eastAsia="Arial" w:hAnsi="Arial Narrow" w:cs="Arial"/>
          <w:color w:val="002060"/>
          <w:lang w:eastAsia="en-GB"/>
        </w:rPr>
        <w:t xml:space="preserve">Our curriculum is split </w:t>
      </w:r>
      <w:r w:rsidR="009737D0" w:rsidRPr="00392747">
        <w:rPr>
          <w:rFonts w:ascii="Arial Narrow" w:eastAsia="Arial" w:hAnsi="Arial Narrow" w:cs="Arial"/>
          <w:color w:val="002060"/>
          <w:lang w:eastAsia="en-GB"/>
        </w:rPr>
        <w:t xml:space="preserve">in to Key Stage 3 (years 7, 8 and 9), Key Stage 4 (years </w:t>
      </w:r>
      <w:r w:rsidRPr="00392747">
        <w:rPr>
          <w:rFonts w:ascii="Arial Narrow" w:eastAsia="Arial" w:hAnsi="Arial Narrow" w:cs="Arial"/>
          <w:color w:val="002060"/>
          <w:lang w:eastAsia="en-GB"/>
        </w:rPr>
        <w:t>10 and 11)</w:t>
      </w:r>
      <w:r w:rsidR="009737D0" w:rsidRPr="00392747">
        <w:rPr>
          <w:rFonts w:ascii="Arial Narrow" w:eastAsia="Arial" w:hAnsi="Arial Narrow" w:cs="Arial"/>
          <w:color w:val="002060"/>
          <w:lang w:eastAsia="en-GB"/>
        </w:rPr>
        <w:t xml:space="preserve"> and Key Stage 5 (years 12 and 13) at </w:t>
      </w:r>
      <w:proofErr w:type="spellStart"/>
      <w:r w:rsidR="009737D0" w:rsidRPr="00392747">
        <w:rPr>
          <w:rFonts w:ascii="Arial Narrow" w:eastAsia="Arial" w:hAnsi="Arial Narrow" w:cs="Arial"/>
          <w:color w:val="002060"/>
          <w:lang w:eastAsia="en-GB"/>
        </w:rPr>
        <w:t>Southmoor</w:t>
      </w:r>
      <w:proofErr w:type="spellEnd"/>
      <w:r w:rsidR="009737D0" w:rsidRPr="00392747">
        <w:rPr>
          <w:rFonts w:ascii="Arial Narrow" w:eastAsia="Arial" w:hAnsi="Arial Narrow" w:cs="Arial"/>
          <w:color w:val="002060"/>
          <w:lang w:eastAsia="en-GB"/>
        </w:rPr>
        <w:t xml:space="preserve"> Sixth Form only</w:t>
      </w:r>
      <w:r w:rsidRPr="00392747">
        <w:rPr>
          <w:rFonts w:ascii="Arial Narrow" w:eastAsia="Arial" w:hAnsi="Arial Narrow" w:cs="Arial"/>
          <w:color w:val="002060"/>
          <w:lang w:eastAsia="en-GB"/>
        </w:rPr>
        <w:t>.</w:t>
      </w:r>
      <w:r w:rsidR="007C4A78" w:rsidRPr="00392747">
        <w:rPr>
          <w:rFonts w:ascii="Arial Narrow" w:eastAsia="Arial" w:hAnsi="Arial Narrow" w:cs="Arial"/>
          <w:color w:val="002060"/>
          <w:lang w:eastAsia="en-GB"/>
        </w:rPr>
        <w:t xml:space="preserve"> </w:t>
      </w:r>
      <w:r w:rsidR="009737D0" w:rsidRPr="00392747">
        <w:rPr>
          <w:rFonts w:ascii="Arial Narrow" w:hAnsi="Arial Narrow" w:cs="Arial"/>
          <w:color w:val="002060"/>
          <w:lang w:eastAsia="en-GB"/>
        </w:rPr>
        <w:t xml:space="preserve">All students have one formal lesson of Personal Development on their timetable which is led by </w:t>
      </w:r>
      <w:r w:rsidR="00D318B9" w:rsidRPr="00392747">
        <w:rPr>
          <w:rFonts w:ascii="Arial Narrow" w:hAnsi="Arial Narrow" w:cs="Arial"/>
          <w:color w:val="002060"/>
          <w:lang w:eastAsia="en-GB"/>
        </w:rPr>
        <w:t>a team of teachers</w:t>
      </w:r>
      <w:r w:rsidR="009737D0" w:rsidRPr="00392747">
        <w:rPr>
          <w:rFonts w:ascii="Arial Narrow" w:hAnsi="Arial Narrow" w:cs="Arial"/>
          <w:color w:val="002060"/>
          <w:lang w:eastAsia="en-GB"/>
        </w:rPr>
        <w:t>. In addition, there are a number of extra opportunities to engage in the subject throughout the year, including presentations from external providers.</w:t>
      </w:r>
    </w:p>
    <w:p w14:paraId="477CF85B" w14:textId="77777777" w:rsidR="009737D0" w:rsidRDefault="009737D0"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F9CA5F6" w14:textId="77777777" w:rsidR="009737D0" w:rsidRDefault="009737D0"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8C28E0C" w14:textId="049E76B5"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lastRenderedPageBreak/>
        <w:t xml:space="preserve">Our Key Stage 3 </w:t>
      </w:r>
      <w:r w:rsidR="002F6C32">
        <w:rPr>
          <w:rFonts w:ascii="Arial Narrow" w:eastAsia="Arial" w:hAnsi="Arial Narrow" w:cs="Arial"/>
          <w:b/>
          <w:bCs/>
          <w:color w:val="002060"/>
          <w:u w:val="single"/>
          <w:lang w:eastAsia="en-GB"/>
        </w:rPr>
        <w:t xml:space="preserve">PSHCE </w:t>
      </w:r>
      <w:r w:rsidRPr="007C4A78">
        <w:rPr>
          <w:rFonts w:ascii="Arial Narrow" w:eastAsia="Arial" w:hAnsi="Arial Narrow" w:cs="Arial"/>
          <w:b/>
          <w:bCs/>
          <w:color w:val="002060"/>
          <w:u w:val="single"/>
          <w:lang w:eastAsia="en-GB"/>
        </w:rPr>
        <w:t>Curriculum includes the following areas of study:</w:t>
      </w:r>
    </w:p>
    <w:tbl>
      <w:tblPr>
        <w:tblStyle w:val="TableGrid"/>
        <w:tblW w:w="0" w:type="auto"/>
        <w:tblLook w:val="04A0" w:firstRow="1" w:lastRow="0" w:firstColumn="1" w:lastColumn="0" w:noHBand="0" w:noVBand="1"/>
      </w:tblPr>
      <w:tblGrid>
        <w:gridCol w:w="1491"/>
        <w:gridCol w:w="1509"/>
        <w:gridCol w:w="1492"/>
        <w:gridCol w:w="1489"/>
        <w:gridCol w:w="1489"/>
        <w:gridCol w:w="1492"/>
        <w:gridCol w:w="1494"/>
      </w:tblGrid>
      <w:tr w:rsidR="003138E3" w:rsidRPr="007C4A78" w14:paraId="444B7BA3" w14:textId="77777777" w:rsidTr="00DD4EA0">
        <w:tc>
          <w:tcPr>
            <w:tcW w:w="1491" w:type="dxa"/>
          </w:tcPr>
          <w:p w14:paraId="54D4BC78" w14:textId="77777777" w:rsidR="003138E3" w:rsidRPr="007C4A78" w:rsidRDefault="003138E3" w:rsidP="00D02483">
            <w:pPr>
              <w:outlineLvl w:val="1"/>
              <w:rPr>
                <w:rFonts w:ascii="Arial Narrow" w:eastAsia="Arial" w:hAnsi="Arial Narrow" w:cs="Arial"/>
                <w:color w:val="002060"/>
                <w:lang w:eastAsia="en-GB"/>
              </w:rPr>
            </w:pPr>
          </w:p>
        </w:tc>
        <w:tc>
          <w:tcPr>
            <w:tcW w:w="4490" w:type="dxa"/>
            <w:gridSpan w:val="3"/>
          </w:tcPr>
          <w:p w14:paraId="5F50161F" w14:textId="570F967A" w:rsidR="003138E3" w:rsidRPr="007C4A78" w:rsidRDefault="003138E3" w:rsidP="003138E3">
            <w:pPr>
              <w:jc w:val="center"/>
              <w:outlineLvl w:val="1"/>
              <w:rPr>
                <w:rFonts w:ascii="Arial Narrow" w:eastAsia="Arial" w:hAnsi="Arial Narrow" w:cs="Arial"/>
                <w:color w:val="002060"/>
                <w:lang w:eastAsia="en-GB"/>
              </w:rPr>
            </w:pPr>
            <w:r>
              <w:rPr>
                <w:rFonts w:ascii="Arial Narrow" w:eastAsia="Arial" w:hAnsi="Arial Narrow" w:cs="Arial"/>
                <w:color w:val="002060"/>
                <w:lang w:eastAsia="en-GB"/>
              </w:rPr>
              <w:t>September to February</w:t>
            </w:r>
          </w:p>
        </w:tc>
        <w:tc>
          <w:tcPr>
            <w:tcW w:w="4475" w:type="dxa"/>
            <w:gridSpan w:val="3"/>
          </w:tcPr>
          <w:p w14:paraId="14455E9D" w14:textId="222F649A" w:rsidR="003138E3" w:rsidRPr="007C4A78" w:rsidRDefault="003138E3" w:rsidP="003138E3">
            <w:pPr>
              <w:jc w:val="center"/>
              <w:outlineLvl w:val="1"/>
              <w:rPr>
                <w:rFonts w:ascii="Arial Narrow" w:eastAsia="Arial" w:hAnsi="Arial Narrow" w:cs="Arial"/>
                <w:color w:val="002060"/>
                <w:lang w:eastAsia="en-GB"/>
              </w:rPr>
            </w:pPr>
            <w:r>
              <w:rPr>
                <w:rFonts w:ascii="Arial Narrow" w:eastAsia="Arial" w:hAnsi="Arial Narrow" w:cs="Arial"/>
                <w:color w:val="002060"/>
                <w:lang w:eastAsia="en-GB"/>
              </w:rPr>
              <w:t>February to July</w:t>
            </w:r>
          </w:p>
        </w:tc>
      </w:tr>
      <w:tr w:rsidR="00D9190A" w:rsidRPr="007C4A78" w14:paraId="58C8F1A0" w14:textId="77777777" w:rsidTr="009737D0">
        <w:tc>
          <w:tcPr>
            <w:tcW w:w="1491" w:type="dxa"/>
          </w:tcPr>
          <w:p w14:paraId="1ED2E473" w14:textId="63F45D18" w:rsidR="00D02483" w:rsidRPr="007C4A78" w:rsidRDefault="009737D0"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Year 7 </w:t>
            </w:r>
          </w:p>
        </w:tc>
        <w:tc>
          <w:tcPr>
            <w:tcW w:w="1509" w:type="dxa"/>
          </w:tcPr>
          <w:p w14:paraId="1B92C727" w14:textId="11BB5C3D" w:rsidR="00D02483" w:rsidRPr="007C4A78"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RSHE: </w:t>
            </w:r>
            <w:r w:rsidR="009737D0">
              <w:rPr>
                <w:rFonts w:ascii="Arial Narrow" w:eastAsia="Arial" w:hAnsi="Arial Narrow" w:cs="Arial"/>
                <w:color w:val="002060"/>
                <w:lang w:eastAsia="en-GB"/>
              </w:rPr>
              <w:t>Healthy lifestyle</w:t>
            </w:r>
          </w:p>
        </w:tc>
        <w:tc>
          <w:tcPr>
            <w:tcW w:w="1492" w:type="dxa"/>
          </w:tcPr>
          <w:p w14:paraId="68EEDF8F" w14:textId="7C26122B" w:rsidR="00D02483" w:rsidRPr="007C4A78"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LWW: Managing Money &amp; Money Matters </w:t>
            </w:r>
          </w:p>
        </w:tc>
        <w:tc>
          <w:tcPr>
            <w:tcW w:w="1489" w:type="dxa"/>
          </w:tcPr>
          <w:p w14:paraId="2F035A3A" w14:textId="529BAE98" w:rsidR="00D02483" w:rsidRPr="007C4A78"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CA: Self-Awareness &amp; Skill Attributes</w:t>
            </w:r>
          </w:p>
        </w:tc>
        <w:tc>
          <w:tcPr>
            <w:tcW w:w="1489" w:type="dxa"/>
          </w:tcPr>
          <w:p w14:paraId="2EA91E6A" w14:textId="025C6EC6" w:rsidR="00D02483" w:rsidRPr="007C4A78"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RSHE: All about people</w:t>
            </w:r>
          </w:p>
        </w:tc>
        <w:tc>
          <w:tcPr>
            <w:tcW w:w="1492" w:type="dxa"/>
          </w:tcPr>
          <w:p w14:paraId="29009CF4" w14:textId="1791F3E9" w:rsidR="00D02483" w:rsidRPr="007C4A78"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LWW: British Values &amp; Modern Britain</w:t>
            </w:r>
          </w:p>
        </w:tc>
        <w:tc>
          <w:tcPr>
            <w:tcW w:w="1494" w:type="dxa"/>
          </w:tcPr>
          <w:p w14:paraId="17920B51" w14:textId="72D8F85C" w:rsidR="00D02483" w:rsidRPr="007C4A78"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 Introduction to Higher Education</w:t>
            </w:r>
          </w:p>
        </w:tc>
      </w:tr>
      <w:tr w:rsidR="003138E3" w:rsidRPr="007C4A78" w14:paraId="505CAF1A" w14:textId="77777777" w:rsidTr="009737D0">
        <w:tc>
          <w:tcPr>
            <w:tcW w:w="1491" w:type="dxa"/>
          </w:tcPr>
          <w:p w14:paraId="39A69DF1" w14:textId="083AEF3E" w:rsidR="003138E3"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Year 8</w:t>
            </w:r>
          </w:p>
        </w:tc>
        <w:tc>
          <w:tcPr>
            <w:tcW w:w="1509" w:type="dxa"/>
          </w:tcPr>
          <w:p w14:paraId="4805EF75" w14:textId="69E910DB"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RSHE: Growing Up</w:t>
            </w:r>
          </w:p>
        </w:tc>
        <w:tc>
          <w:tcPr>
            <w:tcW w:w="1492" w:type="dxa"/>
          </w:tcPr>
          <w:p w14:paraId="26C02B3B" w14:textId="4542F8C9"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LWW: Safety in the Virtual World &amp; Personal Finance</w:t>
            </w:r>
          </w:p>
        </w:tc>
        <w:tc>
          <w:tcPr>
            <w:tcW w:w="1489" w:type="dxa"/>
          </w:tcPr>
          <w:p w14:paraId="3547341A" w14:textId="70BD14B5"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 The World of Work &amp; Employment</w:t>
            </w:r>
          </w:p>
        </w:tc>
        <w:tc>
          <w:tcPr>
            <w:tcW w:w="1489" w:type="dxa"/>
          </w:tcPr>
          <w:p w14:paraId="07A68FBB" w14:textId="69F4EFFC"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RSHE: Exploring Sexuality</w:t>
            </w:r>
          </w:p>
        </w:tc>
        <w:tc>
          <w:tcPr>
            <w:tcW w:w="1492" w:type="dxa"/>
          </w:tcPr>
          <w:p w14:paraId="1BE4BAF3" w14:textId="243B5F7C"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LWW: Understanding Modern Britain</w:t>
            </w:r>
          </w:p>
        </w:tc>
        <w:tc>
          <w:tcPr>
            <w:tcW w:w="1494" w:type="dxa"/>
          </w:tcPr>
          <w:p w14:paraId="30E4B0BA" w14:textId="0277A8E0" w:rsidR="003138E3" w:rsidRDefault="003138E3"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 What is Enterprise?</w:t>
            </w:r>
          </w:p>
        </w:tc>
      </w:tr>
      <w:tr w:rsidR="003138E3" w:rsidRPr="007C4A78" w14:paraId="4B747C43" w14:textId="77777777" w:rsidTr="009737D0">
        <w:tc>
          <w:tcPr>
            <w:tcW w:w="1491" w:type="dxa"/>
          </w:tcPr>
          <w:p w14:paraId="2D6D92FE" w14:textId="3A5951F4" w:rsidR="003138E3" w:rsidRDefault="003138E3" w:rsidP="003138E3">
            <w:pPr>
              <w:outlineLvl w:val="1"/>
              <w:rPr>
                <w:rFonts w:ascii="Arial Narrow" w:eastAsia="Arial" w:hAnsi="Arial Narrow" w:cs="Arial"/>
                <w:color w:val="002060"/>
                <w:lang w:eastAsia="en-GB"/>
              </w:rPr>
            </w:pPr>
            <w:r>
              <w:rPr>
                <w:rFonts w:ascii="Arial Narrow" w:eastAsia="Arial" w:hAnsi="Arial Narrow" w:cs="Arial"/>
                <w:color w:val="002060"/>
                <w:lang w:eastAsia="en-GB"/>
              </w:rPr>
              <w:t>Year 9</w:t>
            </w:r>
          </w:p>
        </w:tc>
        <w:tc>
          <w:tcPr>
            <w:tcW w:w="1509" w:type="dxa"/>
          </w:tcPr>
          <w:p w14:paraId="5FACDB76" w14:textId="077C18EC"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RSHE: Pressures Facing Young People Today</w:t>
            </w:r>
          </w:p>
        </w:tc>
        <w:tc>
          <w:tcPr>
            <w:tcW w:w="1492" w:type="dxa"/>
          </w:tcPr>
          <w:p w14:paraId="056C18C2" w14:textId="0B6D8634"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LWW: Finance in the World of Work</w:t>
            </w:r>
          </w:p>
        </w:tc>
        <w:tc>
          <w:tcPr>
            <w:tcW w:w="1489" w:type="dxa"/>
          </w:tcPr>
          <w:p w14:paraId="1EFE8A9E" w14:textId="3905C79A"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 Developing My Future Pathway</w:t>
            </w:r>
          </w:p>
        </w:tc>
        <w:tc>
          <w:tcPr>
            <w:tcW w:w="1489" w:type="dxa"/>
          </w:tcPr>
          <w:p w14:paraId="26189575" w14:textId="72CBD347"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RSHE: Staying Healthy</w:t>
            </w:r>
          </w:p>
        </w:tc>
        <w:tc>
          <w:tcPr>
            <w:tcW w:w="1492" w:type="dxa"/>
          </w:tcPr>
          <w:p w14:paraId="182A7CFA" w14:textId="22B7A778"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LWW: Rights &amp; Responsibilities</w:t>
            </w:r>
          </w:p>
        </w:tc>
        <w:tc>
          <w:tcPr>
            <w:tcW w:w="1494" w:type="dxa"/>
          </w:tcPr>
          <w:p w14:paraId="310943A2" w14:textId="64A09756" w:rsidR="003138E3" w:rsidRDefault="00392747"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 Exploring Higher Education</w:t>
            </w:r>
          </w:p>
        </w:tc>
      </w:tr>
    </w:tbl>
    <w:p w14:paraId="4F2E8559" w14:textId="02F77904" w:rsidR="3819E37E" w:rsidRPr="007C4A78"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We know that students who read well achieve well. As such all </w:t>
      </w:r>
      <w:r w:rsidR="007C4A78" w:rsidRPr="007C4A78">
        <w:rPr>
          <w:rFonts w:ascii="Arial Narrow" w:eastAsia="Arial" w:hAnsi="Arial Narrow" w:cs="Arial"/>
          <w:color w:val="002060"/>
          <w:lang w:eastAsia="en-GB"/>
        </w:rPr>
        <w:t>staff</w:t>
      </w:r>
      <w:r w:rsidRPr="007C4A78">
        <w:rPr>
          <w:rFonts w:ascii="Arial Narrow" w:eastAsia="Arial" w:hAnsi="Arial Narrow" w:cs="Arial"/>
          <w:color w:val="002060"/>
          <w:lang w:eastAsia="en-GB"/>
        </w:rPr>
        <w:t xml:space="preserve"> are committed to providing regular opportunities to read extensively. </w:t>
      </w:r>
    </w:p>
    <w:p w14:paraId="4BF1253F" w14:textId="3090ADB1" w:rsidR="00D00CC2"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4 Curriculum </w:t>
      </w:r>
    </w:p>
    <w:tbl>
      <w:tblPr>
        <w:tblStyle w:val="TableGrid"/>
        <w:tblW w:w="0" w:type="auto"/>
        <w:tblLook w:val="04A0" w:firstRow="1" w:lastRow="0" w:firstColumn="1" w:lastColumn="0" w:noHBand="0" w:noVBand="1"/>
      </w:tblPr>
      <w:tblGrid>
        <w:gridCol w:w="1453"/>
        <w:gridCol w:w="1501"/>
        <w:gridCol w:w="1514"/>
        <w:gridCol w:w="1481"/>
        <w:gridCol w:w="1503"/>
        <w:gridCol w:w="1496"/>
        <w:gridCol w:w="1508"/>
      </w:tblGrid>
      <w:tr w:rsidR="00D9190A" w:rsidRPr="007C4A78" w14:paraId="681EABEF" w14:textId="77777777" w:rsidTr="009737D0">
        <w:tc>
          <w:tcPr>
            <w:tcW w:w="1453" w:type="dxa"/>
          </w:tcPr>
          <w:p w14:paraId="47D73DB2" w14:textId="77777777" w:rsidR="0076311F" w:rsidRPr="007C4A78" w:rsidRDefault="0076311F" w:rsidP="002E09D8">
            <w:pPr>
              <w:outlineLvl w:val="1"/>
              <w:rPr>
                <w:rFonts w:ascii="Arial Narrow" w:eastAsia="Arial" w:hAnsi="Arial Narrow" w:cs="Arial"/>
                <w:color w:val="002060"/>
                <w:lang w:eastAsia="en-GB"/>
              </w:rPr>
            </w:pPr>
          </w:p>
        </w:tc>
        <w:tc>
          <w:tcPr>
            <w:tcW w:w="1501" w:type="dxa"/>
          </w:tcPr>
          <w:p w14:paraId="2766A7CA"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14" w:type="dxa"/>
          </w:tcPr>
          <w:p w14:paraId="283FA6D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481" w:type="dxa"/>
          </w:tcPr>
          <w:p w14:paraId="2CF0FB6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03" w:type="dxa"/>
          </w:tcPr>
          <w:p w14:paraId="33EA2C3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96" w:type="dxa"/>
          </w:tcPr>
          <w:p w14:paraId="39AFD70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08" w:type="dxa"/>
          </w:tcPr>
          <w:p w14:paraId="29D8401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7D7376F7" w14:textId="77777777" w:rsidTr="009737D0">
        <w:tc>
          <w:tcPr>
            <w:tcW w:w="1453" w:type="dxa"/>
          </w:tcPr>
          <w:p w14:paraId="7BB6CEE8" w14:textId="7870D01C" w:rsidR="0076311F" w:rsidRPr="007C4A78" w:rsidRDefault="0076311F"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sidR="009737D0">
              <w:rPr>
                <w:rFonts w:ascii="Arial Narrow" w:eastAsia="Arial" w:hAnsi="Arial Narrow" w:cs="Arial"/>
                <w:color w:val="002060"/>
                <w:lang w:eastAsia="en-GB"/>
              </w:rPr>
              <w:t>10</w:t>
            </w:r>
          </w:p>
        </w:tc>
        <w:tc>
          <w:tcPr>
            <w:tcW w:w="1501" w:type="dxa"/>
          </w:tcPr>
          <w:p w14:paraId="2F2C8761" w14:textId="3D7C6D33" w:rsidR="0076311F"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LWW: Online Security and Fraud</w:t>
            </w:r>
          </w:p>
        </w:tc>
        <w:tc>
          <w:tcPr>
            <w:tcW w:w="1514" w:type="dxa"/>
          </w:tcPr>
          <w:p w14:paraId="5A5259B2" w14:textId="035EFB9B" w:rsidR="0076311F"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CA: Preparing for the Workplace</w:t>
            </w:r>
          </w:p>
        </w:tc>
        <w:tc>
          <w:tcPr>
            <w:tcW w:w="1481" w:type="dxa"/>
          </w:tcPr>
          <w:p w14:paraId="2447EA1E" w14:textId="17C91072" w:rsidR="0076311F" w:rsidRPr="007C4A78" w:rsidRDefault="00392747" w:rsidP="00B6770E">
            <w:pPr>
              <w:outlineLvl w:val="1"/>
              <w:rPr>
                <w:rFonts w:ascii="Arial Narrow" w:eastAsia="Arial" w:hAnsi="Arial Narrow" w:cs="Arial"/>
                <w:color w:val="002060"/>
                <w:lang w:eastAsia="en-GB"/>
              </w:rPr>
            </w:pPr>
            <w:r>
              <w:rPr>
                <w:rFonts w:ascii="Arial Narrow" w:eastAsia="Arial" w:hAnsi="Arial Narrow" w:cs="Arial"/>
                <w:color w:val="002060"/>
                <w:lang w:eastAsia="en-GB"/>
              </w:rPr>
              <w:t>RSHE: Mental Health</w:t>
            </w:r>
          </w:p>
        </w:tc>
        <w:tc>
          <w:tcPr>
            <w:tcW w:w="1503" w:type="dxa"/>
          </w:tcPr>
          <w:p w14:paraId="75ED3C50" w14:textId="30EA2741" w:rsidR="0076311F"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LWW: Risk &amp; Reward</w:t>
            </w:r>
          </w:p>
        </w:tc>
        <w:tc>
          <w:tcPr>
            <w:tcW w:w="1496" w:type="dxa"/>
          </w:tcPr>
          <w:p w14:paraId="292FCAD7" w14:textId="3C5DBD71" w:rsidR="0076311F"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CA: Making an Application</w:t>
            </w:r>
          </w:p>
        </w:tc>
        <w:tc>
          <w:tcPr>
            <w:tcW w:w="1508" w:type="dxa"/>
          </w:tcPr>
          <w:p w14:paraId="298564A9" w14:textId="7896AC43" w:rsidR="0076311F"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RSHE: Managing Change</w:t>
            </w:r>
          </w:p>
        </w:tc>
      </w:tr>
      <w:tr w:rsidR="00392747" w:rsidRPr="007C4A78" w14:paraId="6BF37102" w14:textId="77777777" w:rsidTr="00392747">
        <w:tc>
          <w:tcPr>
            <w:tcW w:w="1453" w:type="dxa"/>
          </w:tcPr>
          <w:p w14:paraId="51A7DE30" w14:textId="35503EA4" w:rsidR="00392747" w:rsidRPr="007C4A78" w:rsidRDefault="00392747" w:rsidP="00B6770E">
            <w:pPr>
              <w:outlineLvl w:val="1"/>
              <w:rPr>
                <w:rFonts w:ascii="Arial Narrow" w:eastAsia="Arial" w:hAnsi="Arial Narrow" w:cs="Arial"/>
                <w:color w:val="002060"/>
                <w:lang w:eastAsia="en-GB"/>
              </w:rPr>
            </w:pPr>
            <w:r>
              <w:rPr>
                <w:rFonts w:ascii="Arial Narrow" w:eastAsia="Arial" w:hAnsi="Arial Narrow" w:cs="Arial"/>
                <w:color w:val="002060"/>
                <w:lang w:eastAsia="en-GB"/>
              </w:rPr>
              <w:t>Year 11</w:t>
            </w:r>
          </w:p>
        </w:tc>
        <w:tc>
          <w:tcPr>
            <w:tcW w:w="3015" w:type="dxa"/>
            <w:gridSpan w:val="2"/>
          </w:tcPr>
          <w:p w14:paraId="42158D68" w14:textId="77777777" w:rsidR="00392747"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Post-16 Progression Routes</w:t>
            </w:r>
          </w:p>
          <w:p w14:paraId="73BBD828" w14:textId="77777777" w:rsidR="00392747"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Applying to post-16 education or training</w:t>
            </w:r>
          </w:p>
          <w:p w14:paraId="2E7A6D68" w14:textId="77777777" w:rsidR="00392747"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Employment Skills</w:t>
            </w:r>
          </w:p>
          <w:p w14:paraId="170595DE" w14:textId="410F36C9" w:rsidR="00392747"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Lifelong learning</w:t>
            </w:r>
          </w:p>
        </w:tc>
        <w:tc>
          <w:tcPr>
            <w:tcW w:w="2984" w:type="dxa"/>
            <w:gridSpan w:val="2"/>
          </w:tcPr>
          <w:p w14:paraId="2EC20F63" w14:textId="77777777" w:rsidR="00392747"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Learning and revision skills to maximise potential</w:t>
            </w:r>
          </w:p>
          <w:p w14:paraId="2B8D2B93" w14:textId="1560FF0D" w:rsidR="00392747" w:rsidRPr="007C4A78" w:rsidRDefault="00392747"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Promoting self-esteem and copying with stress</w:t>
            </w:r>
          </w:p>
        </w:tc>
        <w:tc>
          <w:tcPr>
            <w:tcW w:w="1496" w:type="dxa"/>
            <w:shd w:val="clear" w:color="auto" w:fill="BFBFBF" w:themeFill="background1" w:themeFillShade="BF"/>
          </w:tcPr>
          <w:p w14:paraId="61CD6950" w14:textId="45255D21" w:rsidR="00392747" w:rsidRPr="007C4A78" w:rsidRDefault="00392747" w:rsidP="002E09D8">
            <w:pPr>
              <w:outlineLvl w:val="1"/>
              <w:rPr>
                <w:rFonts w:ascii="Arial Narrow" w:eastAsia="Arial" w:hAnsi="Arial Narrow" w:cs="Arial"/>
                <w:color w:val="002060"/>
                <w:lang w:eastAsia="en-GB"/>
              </w:rPr>
            </w:pPr>
          </w:p>
        </w:tc>
        <w:tc>
          <w:tcPr>
            <w:tcW w:w="1508" w:type="dxa"/>
            <w:shd w:val="clear" w:color="auto" w:fill="BFBFBF" w:themeFill="background1" w:themeFillShade="BF"/>
          </w:tcPr>
          <w:p w14:paraId="204E03C5" w14:textId="5BAAEDCE" w:rsidR="00392747" w:rsidRPr="007C4A78" w:rsidRDefault="00392747" w:rsidP="002E09D8">
            <w:pPr>
              <w:outlineLvl w:val="1"/>
              <w:rPr>
                <w:rFonts w:ascii="Arial Narrow" w:eastAsia="Arial" w:hAnsi="Arial Narrow" w:cs="Arial"/>
                <w:color w:val="002060"/>
                <w:lang w:eastAsia="en-GB"/>
              </w:rPr>
            </w:pPr>
          </w:p>
        </w:tc>
      </w:tr>
    </w:tbl>
    <w:p w14:paraId="765CC591" w14:textId="0FC25B35" w:rsidR="00B6770E" w:rsidRDefault="00B6770E" w:rsidP="5EFB73B4">
      <w:pPr>
        <w:spacing w:after="150" w:line="240" w:lineRule="auto"/>
        <w:textAlignment w:val="baseline"/>
        <w:rPr>
          <w:rFonts w:ascii="Arial Narrow" w:eastAsia="Arial" w:hAnsi="Arial Narrow" w:cs="Arial"/>
          <w:color w:val="002060"/>
          <w:lang w:eastAsia="en-GB"/>
        </w:rPr>
      </w:pPr>
    </w:p>
    <w:p w14:paraId="457DCAF3" w14:textId="7B02DB90" w:rsidR="009737D0" w:rsidRPr="007C4A78" w:rsidRDefault="009737D0" w:rsidP="009737D0">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Pr>
          <w:rFonts w:ascii="Arial Narrow" w:eastAsia="Arial" w:hAnsi="Arial Narrow" w:cs="Arial"/>
          <w:b/>
          <w:bCs/>
          <w:color w:val="002060"/>
          <w:u w:val="single"/>
          <w:lang w:eastAsia="en-GB"/>
        </w:rPr>
        <w:t>Our Key Stage 5</w:t>
      </w:r>
      <w:r w:rsidRPr="007C4A78">
        <w:rPr>
          <w:rFonts w:ascii="Arial Narrow" w:eastAsia="Arial" w:hAnsi="Arial Narrow" w:cs="Arial"/>
          <w:b/>
          <w:bCs/>
          <w:color w:val="002060"/>
          <w:u w:val="single"/>
          <w:lang w:eastAsia="en-GB"/>
        </w:rPr>
        <w:t xml:space="preserve"> Curriculum </w:t>
      </w:r>
    </w:p>
    <w:tbl>
      <w:tblPr>
        <w:tblStyle w:val="TableGrid"/>
        <w:tblW w:w="0" w:type="auto"/>
        <w:tblLook w:val="04A0" w:firstRow="1" w:lastRow="0" w:firstColumn="1" w:lastColumn="0" w:noHBand="0" w:noVBand="1"/>
      </w:tblPr>
      <w:tblGrid>
        <w:gridCol w:w="1453"/>
        <w:gridCol w:w="3015"/>
        <w:gridCol w:w="2984"/>
        <w:gridCol w:w="3004"/>
      </w:tblGrid>
      <w:tr w:rsidR="00392747" w:rsidRPr="007C4A78" w14:paraId="38855E9E" w14:textId="77777777" w:rsidTr="007C61D4">
        <w:tc>
          <w:tcPr>
            <w:tcW w:w="1453" w:type="dxa"/>
          </w:tcPr>
          <w:p w14:paraId="05DF9915" w14:textId="77777777" w:rsidR="00392747" w:rsidRPr="007C4A78" w:rsidRDefault="00392747" w:rsidP="0071754B">
            <w:pPr>
              <w:outlineLvl w:val="1"/>
              <w:rPr>
                <w:rFonts w:ascii="Arial Narrow" w:eastAsia="Arial" w:hAnsi="Arial Narrow" w:cs="Arial"/>
                <w:color w:val="002060"/>
                <w:lang w:eastAsia="en-GB"/>
              </w:rPr>
            </w:pPr>
          </w:p>
        </w:tc>
        <w:tc>
          <w:tcPr>
            <w:tcW w:w="3015" w:type="dxa"/>
          </w:tcPr>
          <w:p w14:paraId="22982775" w14:textId="50402CB3" w:rsidR="00392747" w:rsidRPr="007C4A78" w:rsidRDefault="00392747" w:rsidP="00392747">
            <w:pPr>
              <w:outlineLvl w:val="1"/>
              <w:rPr>
                <w:rFonts w:ascii="Arial Narrow" w:eastAsia="Arial" w:hAnsi="Arial Narrow" w:cs="Arial"/>
                <w:color w:val="002060"/>
                <w:lang w:eastAsia="en-GB"/>
              </w:rPr>
            </w:pPr>
            <w:r>
              <w:rPr>
                <w:rFonts w:ascii="Arial Narrow" w:eastAsia="Arial" w:hAnsi="Arial Narrow" w:cs="Arial"/>
                <w:color w:val="002060"/>
                <w:lang w:eastAsia="en-GB"/>
              </w:rPr>
              <w:t>RSHE</w:t>
            </w:r>
          </w:p>
        </w:tc>
        <w:tc>
          <w:tcPr>
            <w:tcW w:w="2984" w:type="dxa"/>
          </w:tcPr>
          <w:p w14:paraId="09317CDC" w14:textId="294D6F7F" w:rsidR="00392747" w:rsidRPr="007C4A78"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Living in the Wider World</w:t>
            </w:r>
          </w:p>
        </w:tc>
        <w:tc>
          <w:tcPr>
            <w:tcW w:w="3004" w:type="dxa"/>
          </w:tcPr>
          <w:p w14:paraId="066A5682" w14:textId="4DFA06AC" w:rsidR="00392747" w:rsidRPr="007C4A78"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Careers &amp; Aspirations</w:t>
            </w:r>
          </w:p>
        </w:tc>
      </w:tr>
      <w:tr w:rsidR="00392747" w:rsidRPr="007C4A78" w14:paraId="086D828C" w14:textId="77777777" w:rsidTr="00D361E2">
        <w:tc>
          <w:tcPr>
            <w:tcW w:w="1453" w:type="dxa"/>
          </w:tcPr>
          <w:p w14:paraId="6F8B9F60" w14:textId="008D8379" w:rsidR="00392747" w:rsidRPr="007C4A78" w:rsidRDefault="00392747"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Pr>
                <w:rFonts w:ascii="Arial Narrow" w:eastAsia="Arial" w:hAnsi="Arial Narrow" w:cs="Arial"/>
                <w:color w:val="002060"/>
                <w:lang w:eastAsia="en-GB"/>
              </w:rPr>
              <w:t>12 &amp; 13</w:t>
            </w:r>
          </w:p>
        </w:tc>
        <w:tc>
          <w:tcPr>
            <w:tcW w:w="3015" w:type="dxa"/>
          </w:tcPr>
          <w:p w14:paraId="11BC415B"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Healthy Lifestyle</w:t>
            </w:r>
          </w:p>
          <w:p w14:paraId="6E3DDB8E"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Self-esteem</w:t>
            </w:r>
          </w:p>
          <w:p w14:paraId="1E6C2E01"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Healthy relationships </w:t>
            </w:r>
          </w:p>
          <w:p w14:paraId="4A061512" w14:textId="76C86FF2" w:rsidR="00392747" w:rsidRPr="007C4A78"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Mental Health</w:t>
            </w:r>
          </w:p>
        </w:tc>
        <w:tc>
          <w:tcPr>
            <w:tcW w:w="2984" w:type="dxa"/>
          </w:tcPr>
          <w:p w14:paraId="09C1A2B7"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Online safety </w:t>
            </w:r>
          </w:p>
          <w:p w14:paraId="1A1CC179"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Finance</w:t>
            </w:r>
          </w:p>
          <w:p w14:paraId="3C5EC25A"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Government &amp; Politics</w:t>
            </w:r>
          </w:p>
          <w:p w14:paraId="04E82206" w14:textId="77777777" w:rsidR="00392747" w:rsidRDefault="00392747" w:rsidP="0071754B">
            <w:pPr>
              <w:outlineLvl w:val="1"/>
              <w:rPr>
                <w:rFonts w:ascii="Arial Narrow" w:eastAsia="Arial" w:hAnsi="Arial Narrow" w:cs="Arial"/>
                <w:color w:val="002060"/>
                <w:lang w:eastAsia="en-GB"/>
              </w:rPr>
            </w:pPr>
            <w:proofErr w:type="spellStart"/>
            <w:r>
              <w:rPr>
                <w:rFonts w:ascii="Arial Narrow" w:eastAsia="Arial" w:hAnsi="Arial Narrow" w:cs="Arial"/>
                <w:color w:val="002060"/>
                <w:lang w:eastAsia="en-GB"/>
              </w:rPr>
              <w:t>Cyber crime</w:t>
            </w:r>
            <w:proofErr w:type="spellEnd"/>
            <w:r>
              <w:rPr>
                <w:rFonts w:ascii="Arial Narrow" w:eastAsia="Arial" w:hAnsi="Arial Narrow" w:cs="Arial"/>
                <w:color w:val="002060"/>
                <w:lang w:eastAsia="en-GB"/>
              </w:rPr>
              <w:br/>
              <w:t>“Personal Brand”</w:t>
            </w:r>
          </w:p>
          <w:p w14:paraId="063B0F21" w14:textId="53958F31" w:rsidR="00392747" w:rsidRPr="007C4A78" w:rsidRDefault="00392747" w:rsidP="0071754B">
            <w:pPr>
              <w:outlineLvl w:val="1"/>
              <w:rPr>
                <w:rFonts w:ascii="Arial Narrow" w:eastAsia="Arial" w:hAnsi="Arial Narrow" w:cs="Arial"/>
                <w:color w:val="002060"/>
                <w:lang w:eastAsia="en-GB"/>
              </w:rPr>
            </w:pPr>
            <w:proofErr w:type="spellStart"/>
            <w:r>
              <w:rPr>
                <w:rFonts w:ascii="Arial Narrow" w:eastAsia="Arial" w:hAnsi="Arial Narrow" w:cs="Arial"/>
                <w:color w:val="002060"/>
                <w:lang w:eastAsia="en-GB"/>
              </w:rPr>
              <w:t>Southmoor</w:t>
            </w:r>
            <w:proofErr w:type="spellEnd"/>
            <w:r>
              <w:rPr>
                <w:rFonts w:ascii="Arial Narrow" w:eastAsia="Arial" w:hAnsi="Arial Narrow" w:cs="Arial"/>
                <w:color w:val="002060"/>
                <w:lang w:eastAsia="en-GB"/>
              </w:rPr>
              <w:t xml:space="preserve"> 60</w:t>
            </w:r>
          </w:p>
        </w:tc>
        <w:tc>
          <w:tcPr>
            <w:tcW w:w="3004" w:type="dxa"/>
          </w:tcPr>
          <w:p w14:paraId="0F32B592"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Post-18 progression routes/UCAS</w:t>
            </w:r>
          </w:p>
          <w:p w14:paraId="106E0BE2"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Preparing for the workplace</w:t>
            </w:r>
          </w:p>
          <w:p w14:paraId="347CCC1B" w14:textId="77777777" w:rsidR="00392747"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Personal skills</w:t>
            </w:r>
          </w:p>
          <w:p w14:paraId="3E8B7DFF" w14:textId="3AD08091" w:rsidR="00392747" w:rsidRPr="007C4A78" w:rsidRDefault="00392747"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CV writing, interview skills and admissions tests</w:t>
            </w:r>
          </w:p>
        </w:tc>
      </w:tr>
    </w:tbl>
    <w:p w14:paraId="2E31BF1F" w14:textId="77777777" w:rsidR="009737D0" w:rsidRPr="007C4A78" w:rsidRDefault="009737D0" w:rsidP="5EFB73B4">
      <w:pPr>
        <w:spacing w:after="150" w:line="240" w:lineRule="auto"/>
        <w:textAlignment w:val="baseline"/>
        <w:rPr>
          <w:rFonts w:ascii="Arial Narrow" w:eastAsia="Arial" w:hAnsi="Arial Narrow" w:cs="Arial"/>
          <w:color w:val="002060"/>
          <w:lang w:eastAsia="en-GB"/>
        </w:rPr>
      </w:pPr>
    </w:p>
    <w:p w14:paraId="511CC098" w14:textId="3E8EBCAE" w:rsidR="00392747" w:rsidRDefault="00392747" w:rsidP="5EFB73B4">
      <w:pPr>
        <w:spacing w:after="150" w:line="240" w:lineRule="auto"/>
        <w:textAlignment w:val="baseline"/>
        <w:rPr>
          <w:rFonts w:ascii="Arial Narrow" w:eastAsia="Arial" w:hAnsi="Arial Narrow" w:cs="Arial"/>
          <w:color w:val="002060"/>
          <w:lang w:eastAsia="en-GB"/>
        </w:rPr>
      </w:pPr>
      <w:r>
        <w:rPr>
          <w:rFonts w:ascii="Arial Narrow" w:eastAsia="Arial" w:hAnsi="Arial Narrow" w:cs="Arial"/>
          <w:color w:val="002060"/>
          <w:lang w:eastAsia="en-GB"/>
        </w:rPr>
        <w:t>RSHE: Relationships and Sex Education &amp; Health</w:t>
      </w:r>
    </w:p>
    <w:p w14:paraId="04E92F8A" w14:textId="651E37EB" w:rsidR="00392747" w:rsidRDefault="00392747" w:rsidP="5EFB73B4">
      <w:pPr>
        <w:spacing w:after="150" w:line="240" w:lineRule="auto"/>
        <w:textAlignment w:val="baseline"/>
        <w:rPr>
          <w:rFonts w:ascii="Arial Narrow" w:eastAsia="Arial" w:hAnsi="Arial Narrow" w:cs="Arial"/>
          <w:color w:val="002060"/>
          <w:lang w:eastAsia="en-GB"/>
        </w:rPr>
      </w:pPr>
      <w:r>
        <w:rPr>
          <w:rFonts w:ascii="Arial Narrow" w:eastAsia="Arial" w:hAnsi="Arial Narrow" w:cs="Arial"/>
          <w:color w:val="002060"/>
          <w:lang w:eastAsia="en-GB"/>
        </w:rPr>
        <w:t>LWW: Living in the Wider World</w:t>
      </w:r>
    </w:p>
    <w:p w14:paraId="535425C3" w14:textId="7D26E90E" w:rsidR="00392747" w:rsidRDefault="00392747" w:rsidP="5EFB73B4">
      <w:pPr>
        <w:spacing w:after="150" w:line="240" w:lineRule="auto"/>
        <w:textAlignment w:val="baseline"/>
        <w:rPr>
          <w:rFonts w:ascii="Arial Narrow" w:eastAsia="Arial" w:hAnsi="Arial Narrow" w:cs="Arial"/>
          <w:color w:val="002060"/>
          <w:lang w:eastAsia="en-GB"/>
        </w:rPr>
      </w:pPr>
      <w:r>
        <w:rPr>
          <w:rFonts w:ascii="Arial Narrow" w:eastAsia="Arial" w:hAnsi="Arial Narrow" w:cs="Arial"/>
          <w:color w:val="002060"/>
          <w:lang w:eastAsia="en-GB"/>
        </w:rPr>
        <w:t>CA: Careers &amp; Aspirations</w:t>
      </w:r>
    </w:p>
    <w:p w14:paraId="58C7BB71" w14:textId="77777777" w:rsidR="00392747" w:rsidRDefault="00392747" w:rsidP="5EFB73B4">
      <w:pPr>
        <w:spacing w:after="150" w:line="240" w:lineRule="auto"/>
        <w:textAlignment w:val="baseline"/>
        <w:rPr>
          <w:rFonts w:ascii="Arial Narrow" w:eastAsia="Arial" w:hAnsi="Arial Narrow" w:cs="Arial"/>
          <w:color w:val="002060"/>
          <w:lang w:eastAsia="en-GB"/>
        </w:rPr>
      </w:pPr>
    </w:p>
    <w:p w14:paraId="3895B9DF" w14:textId="3571281D" w:rsidR="005574F0" w:rsidRDefault="5EFB73B4" w:rsidP="5EFB73B4">
      <w:pPr>
        <w:spacing w:after="15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For more information about the specific details of our curriculum, please refer to the subject specific pages of our website.</w:t>
      </w:r>
    </w:p>
    <w:p w14:paraId="368C0A3A" w14:textId="77777777" w:rsidR="00392747" w:rsidRPr="007C4A78" w:rsidRDefault="00392747" w:rsidP="5EFB73B4">
      <w:pPr>
        <w:spacing w:after="150" w:line="240" w:lineRule="auto"/>
        <w:textAlignment w:val="baseline"/>
        <w:rPr>
          <w:rFonts w:ascii="Arial Narrow" w:eastAsia="Arial" w:hAnsi="Arial Narrow" w:cs="Arial"/>
          <w:color w:val="002060"/>
          <w:lang w:eastAsia="en-GB"/>
        </w:rPr>
      </w:pPr>
    </w:p>
    <w:p w14:paraId="0EEABF01" w14:textId="77777777" w:rsidR="00392747" w:rsidRDefault="00392747"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0E525971" w14:textId="016EB38C" w:rsidR="00D00CC2"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lastRenderedPageBreak/>
        <w:t>How does our Curriculum cater for students with SEND?</w:t>
      </w:r>
    </w:p>
    <w:p w14:paraId="1CA99F48" w14:textId="03D8054A" w:rsidR="00D00CC2" w:rsidRPr="007C4A78" w:rsidRDefault="009737D0" w:rsidP="5EFB73B4">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Pr>
          <w:rFonts w:ascii="Arial Narrow" w:eastAsia="Arial" w:hAnsi="Arial Narrow" w:cs="Arial"/>
          <w:color w:val="002060"/>
        </w:rPr>
        <w:t>Southmoor</w:t>
      </w:r>
      <w:proofErr w:type="spellEnd"/>
      <w:r>
        <w:rPr>
          <w:rFonts w:ascii="Arial Narrow" w:eastAsia="Arial" w:hAnsi="Arial Narrow" w:cs="Arial"/>
          <w:color w:val="002060"/>
        </w:rPr>
        <w:t xml:space="preserve"> and Sandhill View Academies are inclusive academies </w:t>
      </w:r>
      <w:r w:rsidR="5EFB73B4" w:rsidRPr="007C4A78">
        <w:rPr>
          <w:rFonts w:ascii="Arial Narrow" w:eastAsia="Arial" w:hAnsi="Arial Narrow" w:cs="Arial"/>
          <w:color w:val="002060"/>
        </w:rPr>
        <w:t>where every child is valued and respected. We are committed to the inclusion, progress and independence of all of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7C4A78" w:rsidRDefault="5EFB73B4" w:rsidP="5EFB73B4">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C4A78">
        <w:rPr>
          <w:rFonts w:ascii="Arial Narrow" w:eastAsia="Arial" w:hAnsi="Arial Narrow" w:cs="Arial"/>
          <w:color w:val="002060"/>
        </w:rPr>
        <w:t>CoP</w:t>
      </w:r>
      <w:proofErr w:type="spellEnd"/>
      <w:r w:rsidRPr="007C4A78">
        <w:rPr>
          <w:rFonts w:ascii="Arial Narrow" w:eastAsia="Arial" w:hAnsi="Arial Narrow" w:cs="Arial"/>
          <w:color w:val="002060"/>
        </w:rPr>
        <w:t xml:space="preserve"> 2015, p16) </w:t>
      </w:r>
    </w:p>
    <w:p w14:paraId="3CF2D8B6" w14:textId="52ADDB13" w:rsidR="00D00CC2" w:rsidRPr="007C4A78" w:rsidRDefault="00D00CC2" w:rsidP="1DA167F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Specific approaches which are used within the curriculum areas include:</w:t>
      </w:r>
    </w:p>
    <w:p w14:paraId="6932AF20"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Seating to allow inclusion</w:t>
      </w:r>
    </w:p>
    <w:p w14:paraId="5875462D" w14:textId="51CA26FE"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Differentiation activities </w:t>
      </w:r>
      <w:r>
        <w:rPr>
          <w:rFonts w:ascii="Arial Narrow" w:eastAsia="Arial" w:hAnsi="Arial Narrow" w:cs="Arial"/>
          <w:color w:val="002060"/>
        </w:rPr>
        <w:t xml:space="preserve">and objectives </w:t>
      </w:r>
      <w:r w:rsidRPr="00A60575">
        <w:rPr>
          <w:rFonts w:ascii="Arial Narrow" w:eastAsia="Arial" w:hAnsi="Arial Narrow" w:cs="Arial"/>
          <w:color w:val="002060"/>
        </w:rPr>
        <w:t>to stretch and support in all lessons</w:t>
      </w:r>
    </w:p>
    <w:p w14:paraId="2612073D"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Resources are accessible </w:t>
      </w:r>
    </w:p>
    <w:p w14:paraId="1E36A308"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Where appropriate support from additional adults is planned to scaffold students learning</w:t>
      </w:r>
    </w:p>
    <w:p w14:paraId="31193D61"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Group work and discussion</w:t>
      </w:r>
    </w:p>
    <w:p w14:paraId="3054730D"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Clear teacher/student communication</w:t>
      </w:r>
    </w:p>
    <w:p w14:paraId="32CE9822" w14:textId="77777777" w:rsidR="001C20B7" w:rsidRPr="00A60575" w:rsidRDefault="001C20B7" w:rsidP="001C20B7">
      <w:pPr>
        <w:pStyle w:val="ListParagraph"/>
        <w:numPr>
          <w:ilvl w:val="0"/>
          <w:numId w:val="16"/>
        </w:numPr>
        <w:spacing w:after="0" w:line="240" w:lineRule="auto"/>
        <w:rPr>
          <w:rFonts w:ascii="Arial Narrow" w:hAnsi="Arial Narrow"/>
          <w:color w:val="002060"/>
        </w:rPr>
      </w:pPr>
      <w:r w:rsidRPr="00A60575">
        <w:rPr>
          <w:rFonts w:ascii="Arial Narrow" w:eastAsia="Arial" w:hAnsi="Arial Narrow" w:cs="Arial"/>
          <w:color w:val="002060"/>
        </w:rPr>
        <w:t>Feedback that allows students to make progress, whether written or verbal</w:t>
      </w:r>
    </w:p>
    <w:p w14:paraId="191E981C" w14:textId="77777777" w:rsidR="005574F0"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disadvantaged students and those from minority groups?</w:t>
      </w:r>
    </w:p>
    <w:p w14:paraId="6D7850B5" w14:textId="379E0912" w:rsidR="00D00CC2" w:rsidRPr="007C4A78" w:rsidRDefault="1DA167FF" w:rsidP="1DA167FF">
      <w:p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As a </w:t>
      </w:r>
      <w:r w:rsidR="001C20B7">
        <w:rPr>
          <w:rFonts w:ascii="Arial Narrow" w:eastAsia="Arial" w:hAnsi="Arial Narrow" w:cs="Arial"/>
          <w:color w:val="002060"/>
          <w:lang w:eastAsia="en-GB"/>
        </w:rPr>
        <w:t>Trust serving</w:t>
      </w:r>
      <w:r w:rsidRPr="007C4A78">
        <w:rPr>
          <w:rFonts w:ascii="Arial Narrow" w:eastAsia="Arial" w:hAnsi="Arial Narrow" w:cs="Arial"/>
          <w:color w:val="002060"/>
          <w:lang w:eastAsia="en-GB"/>
        </w:rPr>
        <w:t xml:space="preserve"> area</w:t>
      </w:r>
      <w:r w:rsidR="001C20B7">
        <w:rPr>
          <w:rFonts w:ascii="Arial Narrow" w:eastAsia="Arial" w:hAnsi="Arial Narrow" w:cs="Arial"/>
          <w:color w:val="002060"/>
          <w:lang w:eastAsia="en-GB"/>
        </w:rPr>
        <w:t>s</w:t>
      </w:r>
      <w:r w:rsidRPr="007C4A78">
        <w:rPr>
          <w:rFonts w:ascii="Arial Narrow" w:eastAsia="Arial" w:hAnsi="Arial Narrow" w:cs="Arial"/>
          <w:color w:val="002060"/>
          <w:lang w:eastAsia="en-GB"/>
        </w:rPr>
        <w:t xml:space="preserve">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1C20B7">
        <w:rPr>
          <w:rFonts w:ascii="Arial Narrow" w:eastAsia="Arial" w:hAnsi="Arial Narrow" w:cs="Arial"/>
          <w:color w:val="002060"/>
          <w:lang w:eastAsia="en-GB"/>
        </w:rPr>
        <w:t>Preparing for Life</w:t>
      </w:r>
      <w:r w:rsidRPr="007C4A78">
        <w:rPr>
          <w:rFonts w:ascii="Arial Narrow" w:eastAsia="Arial" w:hAnsi="Arial Narrow" w:cs="Arial"/>
          <w:color w:val="002060"/>
          <w:lang w:eastAsia="en-GB"/>
        </w:rPr>
        <w:t>, we:</w:t>
      </w:r>
    </w:p>
    <w:p w14:paraId="7EE4473B"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proofErr w:type="gramStart"/>
      <w:r w:rsidRPr="00A60575">
        <w:rPr>
          <w:rFonts w:ascii="Arial Narrow" w:eastAsia="Arial" w:hAnsi="Arial Narrow" w:cs="Arial"/>
          <w:color w:val="002060"/>
        </w:rPr>
        <w:t>work</w:t>
      </w:r>
      <w:proofErr w:type="gramEnd"/>
      <w:r w:rsidRPr="00A60575">
        <w:rPr>
          <w:rFonts w:ascii="Arial Narrow" w:eastAsia="Arial" w:hAnsi="Arial Narrow" w:cs="Arial"/>
          <w:color w:val="002060"/>
        </w:rPr>
        <w:t xml:space="preserve"> to identify barriers, interests and what might help each</w:t>
      </w:r>
      <w:r>
        <w:rPr>
          <w:rFonts w:ascii="Arial Narrow" w:hAnsi="Arial Narrow"/>
          <w:color w:val="002060"/>
        </w:rPr>
        <w:t xml:space="preserve"> </w:t>
      </w:r>
      <w:r w:rsidRPr="00A60575">
        <w:rPr>
          <w:rFonts w:ascii="Arial Narrow" w:eastAsia="Arial" w:hAnsi="Arial Narrow" w:cs="Arial"/>
          <w:color w:val="002060"/>
        </w:rPr>
        <w:t>pupil make the next steps in learning.</w:t>
      </w:r>
    </w:p>
    <w:p w14:paraId="168DA5F0"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proofErr w:type="gramStart"/>
      <w:r w:rsidRPr="00A60575">
        <w:rPr>
          <w:rFonts w:ascii="Arial Narrow" w:eastAsia="Arial" w:hAnsi="Arial Narrow" w:cs="Arial"/>
          <w:color w:val="002060"/>
        </w:rPr>
        <w:t>provide</w:t>
      </w:r>
      <w:proofErr w:type="gramEnd"/>
      <w:r w:rsidRPr="00A60575">
        <w:rPr>
          <w:rFonts w:ascii="Arial Narrow" w:eastAsia="Arial" w:hAnsi="Arial Narrow" w:cs="Arial"/>
          <w:color w:val="002060"/>
        </w:rPr>
        <w:t xml:space="preserve"> targeted support for under-performing pupils during</w:t>
      </w:r>
      <w:r>
        <w:rPr>
          <w:rFonts w:ascii="Arial Narrow" w:hAnsi="Arial Narrow"/>
          <w:color w:val="002060"/>
        </w:rPr>
        <w:t xml:space="preserve"> </w:t>
      </w:r>
      <w:r w:rsidRPr="00A60575">
        <w:rPr>
          <w:rFonts w:ascii="Arial Narrow" w:eastAsia="Arial" w:hAnsi="Arial Narrow" w:cs="Arial"/>
          <w:color w:val="002060"/>
        </w:rPr>
        <w:t xml:space="preserve">lesson time, in addition to revision lessons and intervention outside school hours. </w:t>
      </w:r>
    </w:p>
    <w:p w14:paraId="53239345"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r w:rsidRPr="00A60575">
        <w:rPr>
          <w:rFonts w:ascii="Arial Narrow" w:eastAsia="Arial" w:hAnsi="Arial Narrow" w:cs="Arial"/>
          <w:color w:val="002060"/>
        </w:rPr>
        <w:t>use strategies best suited to addressing individual needs</w:t>
      </w:r>
    </w:p>
    <w:p w14:paraId="3A170EDC" w14:textId="21A1D2C8" w:rsidR="001C20B7" w:rsidRDefault="001C20B7" w:rsidP="003B0492">
      <w:pPr>
        <w:pStyle w:val="ListParagraph"/>
        <w:numPr>
          <w:ilvl w:val="0"/>
          <w:numId w:val="17"/>
        </w:numPr>
        <w:spacing w:after="300" w:line="240" w:lineRule="auto"/>
        <w:textAlignment w:val="baseline"/>
        <w:rPr>
          <w:rFonts w:ascii="Arial Narrow" w:eastAsia="Arial" w:hAnsi="Arial Narrow" w:cs="Arial"/>
          <w:color w:val="002060"/>
        </w:rPr>
      </w:pPr>
      <w:r w:rsidRPr="001C20B7">
        <w:rPr>
          <w:rFonts w:ascii="Arial Narrow" w:eastAsia="Arial" w:hAnsi="Arial Narrow" w:cs="Arial"/>
          <w:color w:val="002060"/>
        </w:rPr>
        <w:t>Ensure there are opportunities for students to make use of resources and gain support outside of lesson time</w:t>
      </w:r>
    </w:p>
    <w:p w14:paraId="6287AA98" w14:textId="53F6887D" w:rsidR="001C20B7" w:rsidRPr="001C20B7" w:rsidRDefault="001C20B7" w:rsidP="001C20B7">
      <w:pPr>
        <w:pStyle w:val="ListParagraph"/>
        <w:numPr>
          <w:ilvl w:val="0"/>
          <w:numId w:val="17"/>
        </w:numPr>
        <w:spacing w:after="300" w:line="240" w:lineRule="auto"/>
        <w:textAlignment w:val="baseline"/>
        <w:rPr>
          <w:rFonts w:ascii="Arial Narrow" w:eastAsia="Arial" w:hAnsi="Arial Narrow" w:cs="Arial"/>
          <w:color w:val="002060"/>
        </w:rPr>
      </w:pPr>
      <w:r w:rsidRPr="001C20B7">
        <w:rPr>
          <w:rFonts w:ascii="Arial Narrow" w:eastAsia="Arial" w:hAnsi="Arial Narrow" w:cs="Arial"/>
          <w:color w:val="002060"/>
        </w:rPr>
        <w:t xml:space="preserve">Provide students with revision materials to reduce financial burden on families  </w:t>
      </w:r>
    </w:p>
    <w:p w14:paraId="20E0363A" w14:textId="1B36FF37" w:rsidR="005574F0" w:rsidRPr="007C4A78" w:rsidRDefault="1DA167FF" w:rsidP="001C20B7">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 we make sure that our curriculum is implemented effectively?</w:t>
      </w:r>
    </w:p>
    <w:p w14:paraId="71B5A846" w14:textId="32B03EFB"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1C20B7">
        <w:rPr>
          <w:rFonts w:ascii="Arial Narrow" w:eastAsia="Arial" w:hAnsi="Arial Narrow" w:cs="Arial"/>
          <w:color w:val="002060"/>
        </w:rPr>
        <w:t>Director of CEIAG and PSHCE</w:t>
      </w:r>
      <w:r w:rsidRPr="007C4A78">
        <w:rPr>
          <w:rFonts w:ascii="Arial Narrow" w:eastAsia="Arial" w:hAnsi="Arial Narrow" w:cs="Arial"/>
          <w:color w:val="002060"/>
        </w:rPr>
        <w:t xml:space="preserve"> </w:t>
      </w:r>
      <w:r w:rsidR="001C20B7">
        <w:rPr>
          <w:rFonts w:ascii="Arial Narrow" w:eastAsia="Arial" w:hAnsi="Arial Narrow" w:cs="Arial"/>
          <w:color w:val="002060"/>
        </w:rPr>
        <w:t>across the Trust</w:t>
      </w:r>
      <w:r w:rsidRPr="007C4A78">
        <w:rPr>
          <w:rFonts w:ascii="Arial Narrow" w:eastAsia="Arial" w:hAnsi="Arial Narrow" w:cs="Arial"/>
          <w:color w:val="002060"/>
        </w:rPr>
        <w:t xml:space="preserve"> is responsible for designing the </w:t>
      </w:r>
      <w:r w:rsidR="002F6C32">
        <w:rPr>
          <w:rFonts w:ascii="Arial Narrow" w:eastAsia="Arial" w:hAnsi="Arial Narrow" w:cs="Arial"/>
          <w:color w:val="002060"/>
        </w:rPr>
        <w:t>PSHCE</w:t>
      </w:r>
      <w:r w:rsidRPr="007C4A78">
        <w:rPr>
          <w:rFonts w:ascii="Arial Narrow" w:eastAsia="Arial" w:hAnsi="Arial Narrow" w:cs="Arial"/>
          <w:color w:val="002060"/>
        </w:rPr>
        <w:t xml:space="preserve"> curriculum and monitoring implementation. </w:t>
      </w:r>
    </w:p>
    <w:p w14:paraId="5846313D" w14:textId="3C933078"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1C20B7">
        <w:rPr>
          <w:rFonts w:ascii="Arial Narrow" w:eastAsia="Arial" w:hAnsi="Arial Narrow" w:cs="Arial"/>
          <w:color w:val="002060"/>
        </w:rPr>
        <w:t>Director’s</w:t>
      </w:r>
      <w:r w:rsidRPr="007C4A78">
        <w:rPr>
          <w:rFonts w:ascii="Arial Narrow" w:eastAsia="Arial" w:hAnsi="Arial Narrow" w:cs="Arial"/>
          <w:color w:val="002060"/>
        </w:rPr>
        <w:t xml:space="preserve"> monitoring is validated by senior leaders. </w:t>
      </w:r>
    </w:p>
    <w:p w14:paraId="24530A50"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Curriculum resources are selected carefully and reviewed regularly.</w:t>
      </w:r>
    </w:p>
    <w:p w14:paraId="71D63F34" w14:textId="3B58543F" w:rsidR="03F17E62" w:rsidRPr="007C4A78" w:rsidRDefault="002F6C32" w:rsidP="03F17E62">
      <w:pPr>
        <w:spacing w:after="300" w:line="240" w:lineRule="auto"/>
        <w:rPr>
          <w:rFonts w:ascii="Arial Narrow" w:eastAsia="Arial" w:hAnsi="Arial Narrow" w:cs="Arial"/>
          <w:color w:val="002060"/>
        </w:rPr>
      </w:pPr>
      <w:r>
        <w:rPr>
          <w:rFonts w:ascii="Arial Narrow" w:eastAsia="Arial" w:hAnsi="Arial Narrow" w:cs="Arial"/>
          <w:color w:val="002060"/>
        </w:rPr>
        <w:t>The PSHCE</w:t>
      </w:r>
      <w:r w:rsidR="001C20B7">
        <w:rPr>
          <w:rFonts w:ascii="Arial Narrow" w:eastAsia="Arial" w:hAnsi="Arial Narrow" w:cs="Arial"/>
          <w:color w:val="002060"/>
        </w:rPr>
        <w:t xml:space="preserve"> curriculum </w:t>
      </w:r>
      <w:r w:rsidR="03F17E62" w:rsidRPr="007C4A78">
        <w:rPr>
          <w:rFonts w:ascii="Arial Narrow" w:eastAsia="Arial" w:hAnsi="Arial Narrow" w:cs="Arial"/>
          <w:color w:val="002060"/>
        </w:rPr>
        <w:t>contributes to whole school events and activities to promote the transferable skills developed through learning and their application to the work of work.</w:t>
      </w:r>
    </w:p>
    <w:p w14:paraId="5EA2D2CB" w14:textId="77777777" w:rsidR="00392747" w:rsidRDefault="00392747" w:rsidP="5EFB73B4">
      <w:pPr>
        <w:spacing w:after="300" w:line="240" w:lineRule="auto"/>
        <w:textAlignment w:val="baseline"/>
        <w:rPr>
          <w:rFonts w:ascii="Arial Narrow" w:eastAsia="Arial" w:hAnsi="Arial Narrow" w:cs="Arial"/>
          <w:b/>
          <w:bCs/>
          <w:color w:val="002060"/>
          <w:u w:val="single"/>
        </w:rPr>
      </w:pPr>
    </w:p>
    <w:p w14:paraId="0F5DD308" w14:textId="5EAE453B" w:rsidR="005574F0" w:rsidRPr="007C4A78" w:rsidRDefault="5EFB73B4" w:rsidP="5EFB73B4">
      <w:pPr>
        <w:spacing w:after="300" w:line="240" w:lineRule="auto"/>
        <w:textAlignment w:val="baseline"/>
        <w:rPr>
          <w:rFonts w:ascii="Arial Narrow" w:eastAsia="Arial" w:hAnsi="Arial Narrow" w:cs="Arial"/>
          <w:b/>
          <w:bCs/>
          <w:color w:val="002060"/>
          <w:u w:val="single"/>
        </w:rPr>
      </w:pPr>
      <w:r w:rsidRPr="007C4A78">
        <w:rPr>
          <w:rFonts w:ascii="Arial Narrow" w:eastAsia="Arial" w:hAnsi="Arial Narrow" w:cs="Arial"/>
          <w:b/>
          <w:bCs/>
          <w:color w:val="002060"/>
          <w:u w:val="single"/>
        </w:rPr>
        <w:lastRenderedPageBreak/>
        <w:t>How do we make sure our curriculum is having the desired impact?</w:t>
      </w:r>
    </w:p>
    <w:p w14:paraId="41706B4F" w14:textId="6D454DCD"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Lesson observations</w:t>
      </w:r>
    </w:p>
    <w:p w14:paraId="15753DFA" w14:textId="7674CBA6"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Learning walks</w:t>
      </w:r>
    </w:p>
    <w:p w14:paraId="1399C9DD" w14:textId="14E0BEED" w:rsidR="5EFB73B4"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Work scrutiny</w:t>
      </w:r>
    </w:p>
    <w:p w14:paraId="53CFF883" w14:textId="70BF23F1"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Teaching Staff during department meetings</w:t>
      </w:r>
    </w:p>
    <w:p w14:paraId="42EC8192" w14:textId="77777777"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Middle Leaders during curriculum meetings</w:t>
      </w:r>
    </w:p>
    <w:p w14:paraId="6037E48B" w14:textId="77777777"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Pupil Surveys</w:t>
      </w:r>
    </w:p>
    <w:p w14:paraId="30C64FF2" w14:textId="77777777" w:rsidR="00D00CC2" w:rsidRPr="007C4A78" w:rsidRDefault="3C445C3D"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Parental feedback</w:t>
      </w:r>
    </w:p>
    <w:p w14:paraId="4C8CD159" w14:textId="59FE5ED1" w:rsidR="3C445C3D"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Evaluation of staff CPD and student events</w:t>
      </w:r>
    </w:p>
    <w:p w14:paraId="34CE0A41"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p w14:paraId="62EBF3C5"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sectPr w:rsidR="00D00CC2" w:rsidRPr="007C4A78"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B39"/>
    <w:multiLevelType w:val="hybridMultilevel"/>
    <w:tmpl w:val="66A66478"/>
    <w:lvl w:ilvl="0" w:tplc="BBF07ABA">
      <w:start w:val="1"/>
      <w:numFmt w:val="bullet"/>
      <w:lvlText w:val=""/>
      <w:lvlJc w:val="left"/>
      <w:pPr>
        <w:ind w:left="720" w:hanging="360"/>
      </w:pPr>
      <w:rPr>
        <w:rFonts w:ascii="Symbol" w:hAnsi="Symbol" w:hint="default"/>
      </w:rPr>
    </w:lvl>
    <w:lvl w:ilvl="1" w:tplc="902C4DAE">
      <w:start w:val="1"/>
      <w:numFmt w:val="bullet"/>
      <w:lvlText w:val="o"/>
      <w:lvlJc w:val="left"/>
      <w:pPr>
        <w:ind w:left="1440" w:hanging="360"/>
      </w:pPr>
      <w:rPr>
        <w:rFonts w:ascii="Courier New" w:hAnsi="Courier New" w:hint="default"/>
      </w:rPr>
    </w:lvl>
    <w:lvl w:ilvl="2" w:tplc="5DBC6396">
      <w:start w:val="1"/>
      <w:numFmt w:val="bullet"/>
      <w:lvlText w:val=""/>
      <w:lvlJc w:val="left"/>
      <w:pPr>
        <w:ind w:left="2160" w:hanging="360"/>
      </w:pPr>
      <w:rPr>
        <w:rFonts w:ascii="Wingdings" w:hAnsi="Wingdings" w:hint="default"/>
      </w:rPr>
    </w:lvl>
    <w:lvl w:ilvl="3" w:tplc="05FA9B2C">
      <w:start w:val="1"/>
      <w:numFmt w:val="bullet"/>
      <w:lvlText w:val=""/>
      <w:lvlJc w:val="left"/>
      <w:pPr>
        <w:ind w:left="2880" w:hanging="360"/>
      </w:pPr>
      <w:rPr>
        <w:rFonts w:ascii="Symbol" w:hAnsi="Symbol" w:hint="default"/>
      </w:rPr>
    </w:lvl>
    <w:lvl w:ilvl="4" w:tplc="6FF8E2E6">
      <w:start w:val="1"/>
      <w:numFmt w:val="bullet"/>
      <w:lvlText w:val="o"/>
      <w:lvlJc w:val="left"/>
      <w:pPr>
        <w:ind w:left="3600" w:hanging="360"/>
      </w:pPr>
      <w:rPr>
        <w:rFonts w:ascii="Courier New" w:hAnsi="Courier New" w:hint="default"/>
      </w:rPr>
    </w:lvl>
    <w:lvl w:ilvl="5" w:tplc="216EFEE8">
      <w:start w:val="1"/>
      <w:numFmt w:val="bullet"/>
      <w:lvlText w:val=""/>
      <w:lvlJc w:val="left"/>
      <w:pPr>
        <w:ind w:left="4320" w:hanging="360"/>
      </w:pPr>
      <w:rPr>
        <w:rFonts w:ascii="Wingdings" w:hAnsi="Wingdings" w:hint="default"/>
      </w:rPr>
    </w:lvl>
    <w:lvl w:ilvl="6" w:tplc="D2802D76">
      <w:start w:val="1"/>
      <w:numFmt w:val="bullet"/>
      <w:lvlText w:val=""/>
      <w:lvlJc w:val="left"/>
      <w:pPr>
        <w:ind w:left="5040" w:hanging="360"/>
      </w:pPr>
      <w:rPr>
        <w:rFonts w:ascii="Symbol" w:hAnsi="Symbol" w:hint="default"/>
      </w:rPr>
    </w:lvl>
    <w:lvl w:ilvl="7" w:tplc="91E81B6C">
      <w:start w:val="1"/>
      <w:numFmt w:val="bullet"/>
      <w:lvlText w:val="o"/>
      <w:lvlJc w:val="left"/>
      <w:pPr>
        <w:ind w:left="5760" w:hanging="360"/>
      </w:pPr>
      <w:rPr>
        <w:rFonts w:ascii="Courier New" w:hAnsi="Courier New" w:hint="default"/>
      </w:rPr>
    </w:lvl>
    <w:lvl w:ilvl="8" w:tplc="83A4A372">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648A"/>
    <w:multiLevelType w:val="hybridMultilevel"/>
    <w:tmpl w:val="77E046AC"/>
    <w:lvl w:ilvl="0" w:tplc="C6123D92">
      <w:start w:val="1"/>
      <w:numFmt w:val="bullet"/>
      <w:lvlText w:val=""/>
      <w:lvlJc w:val="left"/>
      <w:pPr>
        <w:ind w:left="720" w:hanging="360"/>
      </w:pPr>
      <w:rPr>
        <w:rFonts w:ascii="Symbol" w:hAnsi="Symbol" w:hint="default"/>
      </w:rPr>
    </w:lvl>
    <w:lvl w:ilvl="1" w:tplc="67D23E5C">
      <w:start w:val="1"/>
      <w:numFmt w:val="bullet"/>
      <w:lvlText w:val="o"/>
      <w:lvlJc w:val="left"/>
      <w:pPr>
        <w:ind w:left="1440" w:hanging="360"/>
      </w:pPr>
      <w:rPr>
        <w:rFonts w:ascii="Courier New" w:hAnsi="Courier New" w:hint="default"/>
      </w:rPr>
    </w:lvl>
    <w:lvl w:ilvl="2" w:tplc="C4E2AA38">
      <w:start w:val="1"/>
      <w:numFmt w:val="bullet"/>
      <w:lvlText w:val=""/>
      <w:lvlJc w:val="left"/>
      <w:pPr>
        <w:ind w:left="2160" w:hanging="360"/>
      </w:pPr>
      <w:rPr>
        <w:rFonts w:ascii="Wingdings" w:hAnsi="Wingdings" w:hint="default"/>
      </w:rPr>
    </w:lvl>
    <w:lvl w:ilvl="3" w:tplc="92FA1A90">
      <w:start w:val="1"/>
      <w:numFmt w:val="bullet"/>
      <w:lvlText w:val=""/>
      <w:lvlJc w:val="left"/>
      <w:pPr>
        <w:ind w:left="2880" w:hanging="360"/>
      </w:pPr>
      <w:rPr>
        <w:rFonts w:ascii="Symbol" w:hAnsi="Symbol" w:hint="default"/>
      </w:rPr>
    </w:lvl>
    <w:lvl w:ilvl="4" w:tplc="79B6B576">
      <w:start w:val="1"/>
      <w:numFmt w:val="bullet"/>
      <w:lvlText w:val="o"/>
      <w:lvlJc w:val="left"/>
      <w:pPr>
        <w:ind w:left="3600" w:hanging="360"/>
      </w:pPr>
      <w:rPr>
        <w:rFonts w:ascii="Courier New" w:hAnsi="Courier New" w:hint="default"/>
      </w:rPr>
    </w:lvl>
    <w:lvl w:ilvl="5" w:tplc="1C60CEF4">
      <w:start w:val="1"/>
      <w:numFmt w:val="bullet"/>
      <w:lvlText w:val=""/>
      <w:lvlJc w:val="left"/>
      <w:pPr>
        <w:ind w:left="4320" w:hanging="360"/>
      </w:pPr>
      <w:rPr>
        <w:rFonts w:ascii="Wingdings" w:hAnsi="Wingdings" w:hint="default"/>
      </w:rPr>
    </w:lvl>
    <w:lvl w:ilvl="6" w:tplc="15D4B296">
      <w:start w:val="1"/>
      <w:numFmt w:val="bullet"/>
      <w:lvlText w:val=""/>
      <w:lvlJc w:val="left"/>
      <w:pPr>
        <w:ind w:left="5040" w:hanging="360"/>
      </w:pPr>
      <w:rPr>
        <w:rFonts w:ascii="Symbol" w:hAnsi="Symbol" w:hint="default"/>
      </w:rPr>
    </w:lvl>
    <w:lvl w:ilvl="7" w:tplc="A9AE0454">
      <w:start w:val="1"/>
      <w:numFmt w:val="bullet"/>
      <w:lvlText w:val="o"/>
      <w:lvlJc w:val="left"/>
      <w:pPr>
        <w:ind w:left="5760" w:hanging="360"/>
      </w:pPr>
      <w:rPr>
        <w:rFonts w:ascii="Courier New" w:hAnsi="Courier New" w:hint="default"/>
      </w:rPr>
    </w:lvl>
    <w:lvl w:ilvl="8" w:tplc="57CEF3A8">
      <w:start w:val="1"/>
      <w:numFmt w:val="bullet"/>
      <w:lvlText w:val=""/>
      <w:lvlJc w:val="left"/>
      <w:pPr>
        <w:ind w:left="6480" w:hanging="360"/>
      </w:pPr>
      <w:rPr>
        <w:rFonts w:ascii="Wingdings" w:hAnsi="Wingdings" w:hint="default"/>
      </w:rPr>
    </w:lvl>
  </w:abstractNum>
  <w:abstractNum w:abstractNumId="4"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AD1"/>
    <w:multiLevelType w:val="hybridMultilevel"/>
    <w:tmpl w:val="0D107BCE"/>
    <w:lvl w:ilvl="0" w:tplc="285222BE">
      <w:start w:val="1"/>
      <w:numFmt w:val="bullet"/>
      <w:lvlText w:val=""/>
      <w:lvlJc w:val="left"/>
      <w:pPr>
        <w:ind w:left="720" w:hanging="360"/>
      </w:pPr>
      <w:rPr>
        <w:rFonts w:ascii="Symbol" w:hAnsi="Symbol" w:hint="default"/>
      </w:rPr>
    </w:lvl>
    <w:lvl w:ilvl="1" w:tplc="21AC24E8">
      <w:start w:val="1"/>
      <w:numFmt w:val="lowerLetter"/>
      <w:lvlText w:val="%2."/>
      <w:lvlJc w:val="left"/>
      <w:pPr>
        <w:ind w:left="1440" w:hanging="360"/>
      </w:pPr>
    </w:lvl>
    <w:lvl w:ilvl="2" w:tplc="5630E702">
      <w:start w:val="1"/>
      <w:numFmt w:val="lowerRoman"/>
      <w:lvlText w:val="%3."/>
      <w:lvlJc w:val="right"/>
      <w:pPr>
        <w:ind w:left="2160" w:hanging="180"/>
      </w:pPr>
    </w:lvl>
    <w:lvl w:ilvl="3" w:tplc="EBCC825E">
      <w:start w:val="1"/>
      <w:numFmt w:val="decimal"/>
      <w:lvlText w:val="%4."/>
      <w:lvlJc w:val="left"/>
      <w:pPr>
        <w:ind w:left="2880" w:hanging="360"/>
      </w:pPr>
    </w:lvl>
    <w:lvl w:ilvl="4" w:tplc="F87406FC">
      <w:start w:val="1"/>
      <w:numFmt w:val="lowerLetter"/>
      <w:lvlText w:val="%5."/>
      <w:lvlJc w:val="left"/>
      <w:pPr>
        <w:ind w:left="3600" w:hanging="360"/>
      </w:pPr>
    </w:lvl>
    <w:lvl w:ilvl="5" w:tplc="52C26290">
      <w:start w:val="1"/>
      <w:numFmt w:val="lowerRoman"/>
      <w:lvlText w:val="%6."/>
      <w:lvlJc w:val="right"/>
      <w:pPr>
        <w:ind w:left="4320" w:hanging="180"/>
      </w:pPr>
    </w:lvl>
    <w:lvl w:ilvl="6" w:tplc="9F96CD16">
      <w:start w:val="1"/>
      <w:numFmt w:val="decimal"/>
      <w:lvlText w:val="%7."/>
      <w:lvlJc w:val="left"/>
      <w:pPr>
        <w:ind w:left="5040" w:hanging="360"/>
      </w:pPr>
    </w:lvl>
    <w:lvl w:ilvl="7" w:tplc="7A86DD98">
      <w:start w:val="1"/>
      <w:numFmt w:val="lowerLetter"/>
      <w:lvlText w:val="%8."/>
      <w:lvlJc w:val="left"/>
      <w:pPr>
        <w:ind w:left="5760" w:hanging="360"/>
      </w:pPr>
    </w:lvl>
    <w:lvl w:ilvl="8" w:tplc="8ED4F0F8">
      <w:start w:val="1"/>
      <w:numFmt w:val="lowerRoman"/>
      <w:lvlText w:val="%9."/>
      <w:lvlJc w:val="right"/>
      <w:pPr>
        <w:ind w:left="6480" w:hanging="180"/>
      </w:p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F13CB"/>
    <w:multiLevelType w:val="hybridMultilevel"/>
    <w:tmpl w:val="FBF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23374"/>
    <w:multiLevelType w:val="hybridMultilevel"/>
    <w:tmpl w:val="28CEC30A"/>
    <w:lvl w:ilvl="0" w:tplc="0968378E">
      <w:start w:val="1"/>
      <w:numFmt w:val="bullet"/>
      <w:lvlText w:val=""/>
      <w:lvlJc w:val="left"/>
      <w:pPr>
        <w:ind w:left="720" w:hanging="360"/>
      </w:pPr>
      <w:rPr>
        <w:rFonts w:ascii="Symbol" w:hAnsi="Symbol" w:hint="default"/>
      </w:rPr>
    </w:lvl>
    <w:lvl w:ilvl="1" w:tplc="B6CA1922">
      <w:start w:val="1"/>
      <w:numFmt w:val="bullet"/>
      <w:lvlText w:val="o"/>
      <w:lvlJc w:val="left"/>
      <w:pPr>
        <w:ind w:left="1440" w:hanging="360"/>
      </w:pPr>
      <w:rPr>
        <w:rFonts w:ascii="Courier New" w:hAnsi="Courier New" w:hint="default"/>
      </w:rPr>
    </w:lvl>
    <w:lvl w:ilvl="2" w:tplc="B458472A">
      <w:start w:val="1"/>
      <w:numFmt w:val="bullet"/>
      <w:lvlText w:val=""/>
      <w:lvlJc w:val="left"/>
      <w:pPr>
        <w:ind w:left="2160" w:hanging="360"/>
      </w:pPr>
      <w:rPr>
        <w:rFonts w:ascii="Wingdings" w:hAnsi="Wingdings" w:hint="default"/>
      </w:rPr>
    </w:lvl>
    <w:lvl w:ilvl="3" w:tplc="8D0C9358">
      <w:start w:val="1"/>
      <w:numFmt w:val="bullet"/>
      <w:lvlText w:val=""/>
      <w:lvlJc w:val="left"/>
      <w:pPr>
        <w:ind w:left="2880" w:hanging="360"/>
      </w:pPr>
      <w:rPr>
        <w:rFonts w:ascii="Symbol" w:hAnsi="Symbol" w:hint="default"/>
      </w:rPr>
    </w:lvl>
    <w:lvl w:ilvl="4" w:tplc="24E23E8A">
      <w:start w:val="1"/>
      <w:numFmt w:val="bullet"/>
      <w:lvlText w:val="o"/>
      <w:lvlJc w:val="left"/>
      <w:pPr>
        <w:ind w:left="3600" w:hanging="360"/>
      </w:pPr>
      <w:rPr>
        <w:rFonts w:ascii="Courier New" w:hAnsi="Courier New" w:hint="default"/>
      </w:rPr>
    </w:lvl>
    <w:lvl w:ilvl="5" w:tplc="8AAED5BC">
      <w:start w:val="1"/>
      <w:numFmt w:val="bullet"/>
      <w:lvlText w:val=""/>
      <w:lvlJc w:val="left"/>
      <w:pPr>
        <w:ind w:left="4320" w:hanging="360"/>
      </w:pPr>
      <w:rPr>
        <w:rFonts w:ascii="Wingdings" w:hAnsi="Wingdings" w:hint="default"/>
      </w:rPr>
    </w:lvl>
    <w:lvl w:ilvl="6" w:tplc="2F96ED78">
      <w:start w:val="1"/>
      <w:numFmt w:val="bullet"/>
      <w:lvlText w:val=""/>
      <w:lvlJc w:val="left"/>
      <w:pPr>
        <w:ind w:left="5040" w:hanging="360"/>
      </w:pPr>
      <w:rPr>
        <w:rFonts w:ascii="Symbol" w:hAnsi="Symbol" w:hint="default"/>
      </w:rPr>
    </w:lvl>
    <w:lvl w:ilvl="7" w:tplc="9E28DFB4">
      <w:start w:val="1"/>
      <w:numFmt w:val="bullet"/>
      <w:lvlText w:val="o"/>
      <w:lvlJc w:val="left"/>
      <w:pPr>
        <w:ind w:left="5760" w:hanging="360"/>
      </w:pPr>
      <w:rPr>
        <w:rFonts w:ascii="Courier New" w:hAnsi="Courier New" w:hint="default"/>
      </w:rPr>
    </w:lvl>
    <w:lvl w:ilvl="8" w:tplc="9C1AFE34">
      <w:start w:val="1"/>
      <w:numFmt w:val="bullet"/>
      <w:lvlText w:val=""/>
      <w:lvlJc w:val="left"/>
      <w:pPr>
        <w:ind w:left="6480" w:hanging="360"/>
      </w:pPr>
      <w:rPr>
        <w:rFonts w:ascii="Wingdings" w:hAnsi="Wingdings" w:hint="default"/>
      </w:rPr>
    </w:lvl>
  </w:abstractNum>
  <w:abstractNum w:abstractNumId="10"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101EF"/>
    <w:multiLevelType w:val="hybridMultilevel"/>
    <w:tmpl w:val="BC882D0E"/>
    <w:lvl w:ilvl="0" w:tplc="C77C6AD2">
      <w:start w:val="1"/>
      <w:numFmt w:val="bullet"/>
      <w:lvlText w:val=""/>
      <w:lvlJc w:val="left"/>
      <w:pPr>
        <w:ind w:left="720" w:hanging="360"/>
      </w:pPr>
      <w:rPr>
        <w:rFonts w:ascii="Symbol" w:hAnsi="Symbol" w:hint="default"/>
      </w:rPr>
    </w:lvl>
    <w:lvl w:ilvl="1" w:tplc="699CE13C">
      <w:start w:val="1"/>
      <w:numFmt w:val="bullet"/>
      <w:lvlText w:val="o"/>
      <w:lvlJc w:val="left"/>
      <w:pPr>
        <w:ind w:left="1440" w:hanging="360"/>
      </w:pPr>
      <w:rPr>
        <w:rFonts w:ascii="Courier New" w:hAnsi="Courier New" w:hint="default"/>
      </w:rPr>
    </w:lvl>
    <w:lvl w:ilvl="2" w:tplc="73BA17EA">
      <w:start w:val="1"/>
      <w:numFmt w:val="bullet"/>
      <w:lvlText w:val=""/>
      <w:lvlJc w:val="left"/>
      <w:pPr>
        <w:ind w:left="2160" w:hanging="360"/>
      </w:pPr>
      <w:rPr>
        <w:rFonts w:ascii="Wingdings" w:hAnsi="Wingdings" w:hint="default"/>
      </w:rPr>
    </w:lvl>
    <w:lvl w:ilvl="3" w:tplc="D304D986">
      <w:start w:val="1"/>
      <w:numFmt w:val="bullet"/>
      <w:lvlText w:val=""/>
      <w:lvlJc w:val="left"/>
      <w:pPr>
        <w:ind w:left="2880" w:hanging="360"/>
      </w:pPr>
      <w:rPr>
        <w:rFonts w:ascii="Symbol" w:hAnsi="Symbol" w:hint="default"/>
      </w:rPr>
    </w:lvl>
    <w:lvl w:ilvl="4" w:tplc="82080270">
      <w:start w:val="1"/>
      <w:numFmt w:val="bullet"/>
      <w:lvlText w:val="o"/>
      <w:lvlJc w:val="left"/>
      <w:pPr>
        <w:ind w:left="3600" w:hanging="360"/>
      </w:pPr>
      <w:rPr>
        <w:rFonts w:ascii="Courier New" w:hAnsi="Courier New" w:hint="default"/>
      </w:rPr>
    </w:lvl>
    <w:lvl w:ilvl="5" w:tplc="F0523C56">
      <w:start w:val="1"/>
      <w:numFmt w:val="bullet"/>
      <w:lvlText w:val=""/>
      <w:lvlJc w:val="left"/>
      <w:pPr>
        <w:ind w:left="4320" w:hanging="360"/>
      </w:pPr>
      <w:rPr>
        <w:rFonts w:ascii="Wingdings" w:hAnsi="Wingdings" w:hint="default"/>
      </w:rPr>
    </w:lvl>
    <w:lvl w:ilvl="6" w:tplc="41B06212">
      <w:start w:val="1"/>
      <w:numFmt w:val="bullet"/>
      <w:lvlText w:val=""/>
      <w:lvlJc w:val="left"/>
      <w:pPr>
        <w:ind w:left="5040" w:hanging="360"/>
      </w:pPr>
      <w:rPr>
        <w:rFonts w:ascii="Symbol" w:hAnsi="Symbol" w:hint="default"/>
      </w:rPr>
    </w:lvl>
    <w:lvl w:ilvl="7" w:tplc="BF42C0C4">
      <w:start w:val="1"/>
      <w:numFmt w:val="bullet"/>
      <w:lvlText w:val="o"/>
      <w:lvlJc w:val="left"/>
      <w:pPr>
        <w:ind w:left="5760" w:hanging="360"/>
      </w:pPr>
      <w:rPr>
        <w:rFonts w:ascii="Courier New" w:hAnsi="Courier New" w:hint="default"/>
      </w:rPr>
    </w:lvl>
    <w:lvl w:ilvl="8" w:tplc="BC4AF106">
      <w:start w:val="1"/>
      <w:numFmt w:val="bullet"/>
      <w:lvlText w:val=""/>
      <w:lvlJc w:val="left"/>
      <w:pPr>
        <w:ind w:left="6480" w:hanging="360"/>
      </w:pPr>
      <w:rPr>
        <w:rFonts w:ascii="Wingdings" w:hAnsi="Wingdings" w:hint="default"/>
      </w:rPr>
    </w:lvl>
  </w:abstractNum>
  <w:abstractNum w:abstractNumId="14" w15:restartNumberingAfterBreak="0">
    <w:nsid w:val="6B544C15"/>
    <w:multiLevelType w:val="hybridMultilevel"/>
    <w:tmpl w:val="331C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64F43"/>
    <w:multiLevelType w:val="hybridMultilevel"/>
    <w:tmpl w:val="FBE8B0C8"/>
    <w:lvl w:ilvl="0" w:tplc="89DAD4AA">
      <w:start w:val="1"/>
      <w:numFmt w:val="bullet"/>
      <w:lvlText w:val=""/>
      <w:lvlJc w:val="left"/>
      <w:pPr>
        <w:ind w:left="720" w:hanging="360"/>
      </w:pPr>
      <w:rPr>
        <w:rFonts w:ascii="Symbol" w:hAnsi="Symbol" w:hint="default"/>
      </w:rPr>
    </w:lvl>
    <w:lvl w:ilvl="1" w:tplc="0A3C2394">
      <w:start w:val="1"/>
      <w:numFmt w:val="bullet"/>
      <w:lvlText w:val="o"/>
      <w:lvlJc w:val="left"/>
      <w:pPr>
        <w:ind w:left="1440" w:hanging="360"/>
      </w:pPr>
      <w:rPr>
        <w:rFonts w:ascii="Courier New" w:hAnsi="Courier New" w:hint="default"/>
      </w:rPr>
    </w:lvl>
    <w:lvl w:ilvl="2" w:tplc="42147EB6">
      <w:start w:val="1"/>
      <w:numFmt w:val="bullet"/>
      <w:lvlText w:val=""/>
      <w:lvlJc w:val="left"/>
      <w:pPr>
        <w:ind w:left="2160" w:hanging="360"/>
      </w:pPr>
      <w:rPr>
        <w:rFonts w:ascii="Wingdings" w:hAnsi="Wingdings" w:hint="default"/>
      </w:rPr>
    </w:lvl>
    <w:lvl w:ilvl="3" w:tplc="9356DCC0">
      <w:start w:val="1"/>
      <w:numFmt w:val="bullet"/>
      <w:lvlText w:val=""/>
      <w:lvlJc w:val="left"/>
      <w:pPr>
        <w:ind w:left="2880" w:hanging="360"/>
      </w:pPr>
      <w:rPr>
        <w:rFonts w:ascii="Symbol" w:hAnsi="Symbol" w:hint="default"/>
      </w:rPr>
    </w:lvl>
    <w:lvl w:ilvl="4" w:tplc="49A48590">
      <w:start w:val="1"/>
      <w:numFmt w:val="bullet"/>
      <w:lvlText w:val="o"/>
      <w:lvlJc w:val="left"/>
      <w:pPr>
        <w:ind w:left="3600" w:hanging="360"/>
      </w:pPr>
      <w:rPr>
        <w:rFonts w:ascii="Courier New" w:hAnsi="Courier New" w:hint="default"/>
      </w:rPr>
    </w:lvl>
    <w:lvl w:ilvl="5" w:tplc="49129198">
      <w:start w:val="1"/>
      <w:numFmt w:val="bullet"/>
      <w:lvlText w:val=""/>
      <w:lvlJc w:val="left"/>
      <w:pPr>
        <w:ind w:left="4320" w:hanging="360"/>
      </w:pPr>
      <w:rPr>
        <w:rFonts w:ascii="Wingdings" w:hAnsi="Wingdings" w:hint="default"/>
      </w:rPr>
    </w:lvl>
    <w:lvl w:ilvl="6" w:tplc="E0F814D0">
      <w:start w:val="1"/>
      <w:numFmt w:val="bullet"/>
      <w:lvlText w:val=""/>
      <w:lvlJc w:val="left"/>
      <w:pPr>
        <w:ind w:left="5040" w:hanging="360"/>
      </w:pPr>
      <w:rPr>
        <w:rFonts w:ascii="Symbol" w:hAnsi="Symbol" w:hint="default"/>
      </w:rPr>
    </w:lvl>
    <w:lvl w:ilvl="7" w:tplc="DEF87E8A">
      <w:start w:val="1"/>
      <w:numFmt w:val="bullet"/>
      <w:lvlText w:val="o"/>
      <w:lvlJc w:val="left"/>
      <w:pPr>
        <w:ind w:left="5760" w:hanging="360"/>
      </w:pPr>
      <w:rPr>
        <w:rFonts w:ascii="Courier New" w:hAnsi="Courier New" w:hint="default"/>
      </w:rPr>
    </w:lvl>
    <w:lvl w:ilvl="8" w:tplc="E23A8730">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6"/>
  </w:num>
  <w:num w:numId="5">
    <w:abstractNumId w:val="6"/>
  </w:num>
  <w:num w:numId="6">
    <w:abstractNumId w:val="11"/>
  </w:num>
  <w:num w:numId="7">
    <w:abstractNumId w:val="1"/>
  </w:num>
  <w:num w:numId="8">
    <w:abstractNumId w:val="4"/>
  </w:num>
  <w:num w:numId="9">
    <w:abstractNumId w:val="12"/>
  </w:num>
  <w:num w:numId="10">
    <w:abstractNumId w:val="2"/>
  </w:num>
  <w:num w:numId="11">
    <w:abstractNumId w:val="15"/>
  </w:num>
  <w:num w:numId="12">
    <w:abstractNumId w:val="10"/>
  </w:num>
  <w:num w:numId="13">
    <w:abstractNumId w:val="8"/>
  </w:num>
  <w:num w:numId="14">
    <w:abstractNumId w:val="14"/>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752B7"/>
    <w:rsid w:val="001937D6"/>
    <w:rsid w:val="001C20B7"/>
    <w:rsid w:val="001E0BFF"/>
    <w:rsid w:val="00230CF3"/>
    <w:rsid w:val="002601D3"/>
    <w:rsid w:val="002F6C32"/>
    <w:rsid w:val="003138E3"/>
    <w:rsid w:val="00392747"/>
    <w:rsid w:val="003F6766"/>
    <w:rsid w:val="00437D4C"/>
    <w:rsid w:val="00456D9B"/>
    <w:rsid w:val="004A3266"/>
    <w:rsid w:val="005574F0"/>
    <w:rsid w:val="0076311F"/>
    <w:rsid w:val="0079194F"/>
    <w:rsid w:val="007C4A78"/>
    <w:rsid w:val="009737D0"/>
    <w:rsid w:val="00B22FB3"/>
    <w:rsid w:val="00B6770E"/>
    <w:rsid w:val="00BB3BE8"/>
    <w:rsid w:val="00C31BA0"/>
    <w:rsid w:val="00D00CC2"/>
    <w:rsid w:val="00D02483"/>
    <w:rsid w:val="00D318B9"/>
    <w:rsid w:val="00D622BF"/>
    <w:rsid w:val="00D9190A"/>
    <w:rsid w:val="00DB543C"/>
    <w:rsid w:val="00E75681"/>
    <w:rsid w:val="00EC35DD"/>
    <w:rsid w:val="03F17E62"/>
    <w:rsid w:val="1DA167FF"/>
    <w:rsid w:val="3819E37E"/>
    <w:rsid w:val="39B031B8"/>
    <w:rsid w:val="3C445C3D"/>
    <w:rsid w:val="510D784A"/>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D0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7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 w:id="20146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a877a1a43df0b14e203e8dd1afcac027">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f23f377aa2d28d28cc68dfd17a4d28f0"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schemas.microsoft.com/office/infopath/2007/PartnerControls"/>
    <ds:schemaRef ds:uri="http://schemas.microsoft.com/office/2006/documentManagement/types"/>
    <ds:schemaRef ds:uri="http://schemas.microsoft.com/office/2006/metadata/properties"/>
    <ds:schemaRef ds:uri="a3dba31e-4592-4fb3-b680-453959f83534"/>
    <ds:schemaRef ds:uri="http://purl.org/dc/elements/1.1/"/>
    <ds:schemaRef ds:uri="http://purl.org/dc/terms/"/>
    <ds:schemaRef ds:uri="http://schemas.openxmlformats.org/package/2006/metadata/core-properties"/>
    <ds:schemaRef ds:uri="http://purl.org/dc/dcmitype/"/>
    <ds:schemaRef ds:uri="87d41e5d-fd16-404d-8d4b-fcede4a8d5e8"/>
    <ds:schemaRef ds:uri="http://www.w3.org/XML/1998/namespace"/>
  </ds:schemaRefs>
</ds:datastoreItem>
</file>

<file path=customXml/itemProps2.xml><?xml version="1.0" encoding="utf-8"?>
<ds:datastoreItem xmlns:ds="http://schemas.openxmlformats.org/officeDocument/2006/customXml" ds:itemID="{491AE43F-361E-4520-9AB6-BAF1214F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87A9C17B-F011-492B-A5B4-2DE702CA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Simon Wareham</cp:lastModifiedBy>
  <cp:revision>5</cp:revision>
  <dcterms:created xsi:type="dcterms:W3CDTF">2020-11-26T10:07:00Z</dcterms:created>
  <dcterms:modified xsi:type="dcterms:W3CDTF">2020-11-26T10:41:00Z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3100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