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73" w:type="dxa"/>
        <w:tblInd w:w="421" w:type="dxa"/>
        <w:tblLook w:val="04A0" w:firstRow="1" w:lastRow="0" w:firstColumn="1" w:lastColumn="0" w:noHBand="0" w:noVBand="1"/>
      </w:tblPr>
      <w:tblGrid>
        <w:gridCol w:w="1680"/>
        <w:gridCol w:w="1882"/>
        <w:gridCol w:w="480"/>
        <w:gridCol w:w="2053"/>
        <w:gridCol w:w="283"/>
        <w:gridCol w:w="2268"/>
        <w:gridCol w:w="2250"/>
        <w:gridCol w:w="2310"/>
        <w:gridCol w:w="2067"/>
      </w:tblGrid>
      <w:tr w:rsidR="005D4927" w:rsidRPr="005D4927" w14:paraId="3543B78F" w14:textId="77777777" w:rsidTr="3A695D43">
        <w:tc>
          <w:tcPr>
            <w:tcW w:w="15273" w:type="dxa"/>
            <w:gridSpan w:val="9"/>
            <w:shd w:val="clear" w:color="auto" w:fill="FFC000" w:themeFill="accent4"/>
          </w:tcPr>
          <w:p w14:paraId="46794473" w14:textId="27E2CCCD" w:rsidR="005D4927" w:rsidRPr="005D4927" w:rsidRDefault="009B77C8" w:rsidP="7414A2A5">
            <w:pPr>
              <w:jc w:val="center"/>
              <w:rPr>
                <w:rFonts w:cstheme="minorBidi"/>
                <w:b/>
                <w:bCs/>
                <w:sz w:val="36"/>
                <w:szCs w:val="36"/>
              </w:rPr>
            </w:pPr>
            <w:r w:rsidRPr="7414A2A5">
              <w:rPr>
                <w:rFonts w:cstheme="minorBidi"/>
                <w:b/>
                <w:bCs/>
                <w:sz w:val="36"/>
                <w:szCs w:val="36"/>
              </w:rPr>
              <w:t xml:space="preserve">Health &amp; Social Care </w:t>
            </w:r>
            <w:r w:rsidR="005D4927" w:rsidRPr="7414A2A5">
              <w:rPr>
                <w:rFonts w:cstheme="minorBidi"/>
                <w:b/>
                <w:bCs/>
                <w:sz w:val="36"/>
                <w:szCs w:val="36"/>
              </w:rPr>
              <w:t>Curriculum</w:t>
            </w:r>
            <w:r w:rsidRPr="7414A2A5">
              <w:rPr>
                <w:rFonts w:cstheme="minorBidi"/>
                <w:b/>
                <w:bCs/>
                <w:sz w:val="36"/>
                <w:szCs w:val="36"/>
              </w:rPr>
              <w:t xml:space="preserve"> Intent</w:t>
            </w:r>
            <w:r w:rsidR="005D4927" w:rsidRPr="7414A2A5">
              <w:rPr>
                <w:rFonts w:cstheme="minorBidi"/>
                <w:b/>
                <w:bCs/>
                <w:sz w:val="36"/>
                <w:szCs w:val="36"/>
              </w:rPr>
              <w:t xml:space="preserve"> – </w:t>
            </w:r>
            <w:r w:rsidRPr="7414A2A5">
              <w:rPr>
                <w:rFonts w:cstheme="minorBidi"/>
                <w:b/>
                <w:bCs/>
                <w:sz w:val="36"/>
                <w:szCs w:val="36"/>
              </w:rPr>
              <w:t>Year 1</w:t>
            </w:r>
            <w:r w:rsidR="0CBD02A3" w:rsidRPr="7414A2A5">
              <w:rPr>
                <w:rFonts w:cstheme="minorBidi"/>
                <w:b/>
                <w:bCs/>
                <w:sz w:val="36"/>
                <w:szCs w:val="36"/>
              </w:rPr>
              <w:t>1</w:t>
            </w:r>
            <w:r w:rsidRPr="7414A2A5">
              <w:rPr>
                <w:rFonts w:cstheme="minorBidi"/>
                <w:b/>
                <w:bCs/>
                <w:sz w:val="36"/>
                <w:szCs w:val="36"/>
              </w:rPr>
              <w:t xml:space="preserve"> 202</w:t>
            </w:r>
            <w:r w:rsidR="376CC70D" w:rsidRPr="7414A2A5">
              <w:rPr>
                <w:rFonts w:cstheme="minorBidi"/>
                <w:b/>
                <w:bCs/>
                <w:sz w:val="36"/>
                <w:szCs w:val="36"/>
              </w:rPr>
              <w:t>3</w:t>
            </w:r>
            <w:r w:rsidRPr="7414A2A5">
              <w:rPr>
                <w:rFonts w:cstheme="minorBidi"/>
                <w:b/>
                <w:bCs/>
                <w:sz w:val="36"/>
                <w:szCs w:val="36"/>
              </w:rPr>
              <w:t>-2</w:t>
            </w:r>
            <w:r w:rsidR="2406FB57" w:rsidRPr="7414A2A5">
              <w:rPr>
                <w:rFonts w:cstheme="minorBidi"/>
                <w:b/>
                <w:bCs/>
                <w:sz w:val="36"/>
                <w:szCs w:val="36"/>
              </w:rPr>
              <w:t>4</w:t>
            </w:r>
          </w:p>
        </w:tc>
      </w:tr>
      <w:tr w:rsidR="00593F7C" w:rsidRPr="00593F7C" w14:paraId="77BF201F" w14:textId="77777777" w:rsidTr="3A695D43">
        <w:tc>
          <w:tcPr>
            <w:tcW w:w="1680" w:type="dxa"/>
            <w:shd w:val="clear" w:color="auto" w:fill="FFC000" w:themeFill="accent4"/>
          </w:tcPr>
          <w:p w14:paraId="01E5C33E" w14:textId="77777777" w:rsidR="005D4927" w:rsidRPr="005D4927" w:rsidRDefault="005D4927" w:rsidP="00593F7C">
            <w:pPr>
              <w:jc w:val="center"/>
              <w:rPr>
                <w:rFonts w:cstheme="minorHAnsi"/>
                <w:b/>
                <w:sz w:val="24"/>
                <w:szCs w:val="24"/>
              </w:rPr>
            </w:pPr>
          </w:p>
        </w:tc>
        <w:tc>
          <w:tcPr>
            <w:tcW w:w="4698" w:type="dxa"/>
            <w:gridSpan w:val="4"/>
            <w:shd w:val="clear" w:color="auto" w:fill="FFC000" w:themeFill="accent4"/>
          </w:tcPr>
          <w:p w14:paraId="667FD047" w14:textId="77777777" w:rsidR="005D4927" w:rsidRPr="005D4927" w:rsidRDefault="005D4927" w:rsidP="00593F7C">
            <w:pPr>
              <w:jc w:val="center"/>
              <w:rPr>
                <w:rFonts w:cstheme="minorHAnsi"/>
                <w:b/>
                <w:sz w:val="24"/>
                <w:szCs w:val="24"/>
              </w:rPr>
            </w:pPr>
            <w:r w:rsidRPr="005D4927">
              <w:rPr>
                <w:rFonts w:cstheme="minorHAnsi"/>
                <w:b/>
                <w:sz w:val="24"/>
                <w:szCs w:val="24"/>
              </w:rPr>
              <w:t>Autumn Term</w:t>
            </w:r>
          </w:p>
        </w:tc>
        <w:tc>
          <w:tcPr>
            <w:tcW w:w="2268" w:type="dxa"/>
            <w:shd w:val="clear" w:color="auto" w:fill="FFC000" w:themeFill="accent4"/>
          </w:tcPr>
          <w:p w14:paraId="50661AD2" w14:textId="77777777" w:rsidR="005D4927" w:rsidRPr="005D4927" w:rsidRDefault="005D4927" w:rsidP="00593F7C">
            <w:pPr>
              <w:jc w:val="center"/>
              <w:rPr>
                <w:rFonts w:cstheme="minorHAnsi"/>
                <w:b/>
                <w:sz w:val="24"/>
                <w:szCs w:val="24"/>
              </w:rPr>
            </w:pPr>
            <w:r w:rsidRPr="005D4927">
              <w:rPr>
                <w:rFonts w:cstheme="minorHAnsi"/>
                <w:b/>
                <w:sz w:val="24"/>
                <w:szCs w:val="24"/>
              </w:rPr>
              <w:t>Spring Term</w:t>
            </w:r>
          </w:p>
        </w:tc>
        <w:tc>
          <w:tcPr>
            <w:tcW w:w="6627" w:type="dxa"/>
            <w:gridSpan w:val="3"/>
            <w:shd w:val="clear" w:color="auto" w:fill="FFC000" w:themeFill="accent4"/>
          </w:tcPr>
          <w:p w14:paraId="781FD1C3" w14:textId="77777777" w:rsidR="005D4927" w:rsidRPr="005D4927" w:rsidRDefault="005D4927" w:rsidP="00593F7C">
            <w:pPr>
              <w:jc w:val="center"/>
              <w:rPr>
                <w:rFonts w:cstheme="minorHAnsi"/>
                <w:b/>
                <w:sz w:val="24"/>
                <w:szCs w:val="24"/>
              </w:rPr>
            </w:pPr>
            <w:r w:rsidRPr="005D4927">
              <w:rPr>
                <w:rFonts w:cstheme="minorHAnsi"/>
                <w:b/>
                <w:sz w:val="24"/>
                <w:szCs w:val="24"/>
              </w:rPr>
              <w:t>Summer Term</w:t>
            </w:r>
          </w:p>
        </w:tc>
      </w:tr>
      <w:tr w:rsidR="00E632DF" w:rsidRPr="00593F7C" w14:paraId="4FDD8C6D" w14:textId="77777777" w:rsidTr="3A695D43">
        <w:tc>
          <w:tcPr>
            <w:tcW w:w="1680" w:type="dxa"/>
          </w:tcPr>
          <w:p w14:paraId="7A402FE2" w14:textId="77777777" w:rsidR="005D4927" w:rsidRPr="005D4927" w:rsidRDefault="005D4927" w:rsidP="00593F7C">
            <w:pPr>
              <w:jc w:val="center"/>
              <w:rPr>
                <w:rFonts w:cstheme="minorHAnsi"/>
                <w:b/>
                <w:sz w:val="24"/>
                <w:szCs w:val="24"/>
              </w:rPr>
            </w:pPr>
          </w:p>
        </w:tc>
        <w:tc>
          <w:tcPr>
            <w:tcW w:w="2362" w:type="dxa"/>
            <w:gridSpan w:val="2"/>
          </w:tcPr>
          <w:p w14:paraId="0B79DD3A" w14:textId="77777777" w:rsidR="005D4927" w:rsidRDefault="005D4927" w:rsidP="00593F7C">
            <w:pPr>
              <w:jc w:val="center"/>
              <w:rPr>
                <w:rFonts w:cstheme="minorHAnsi"/>
                <w:b/>
                <w:sz w:val="24"/>
                <w:szCs w:val="24"/>
              </w:rPr>
            </w:pPr>
            <w:r w:rsidRPr="005D4927">
              <w:rPr>
                <w:rFonts w:cstheme="minorHAnsi"/>
                <w:b/>
                <w:sz w:val="24"/>
                <w:szCs w:val="24"/>
              </w:rPr>
              <w:t>1</w:t>
            </w:r>
          </w:p>
          <w:p w14:paraId="5D28B1BE" w14:textId="77777777" w:rsidR="00501F40" w:rsidRPr="005D4927" w:rsidRDefault="00501F40" w:rsidP="3A695D43">
            <w:pPr>
              <w:jc w:val="center"/>
              <w:rPr>
                <w:rFonts w:cstheme="minorBidi"/>
                <w:b/>
                <w:bCs/>
                <w:sz w:val="24"/>
                <w:szCs w:val="24"/>
              </w:rPr>
            </w:pPr>
            <w:r w:rsidRPr="3A695D43">
              <w:rPr>
                <w:rFonts w:cstheme="minorBidi"/>
                <w:b/>
                <w:bCs/>
                <w:sz w:val="24"/>
                <w:szCs w:val="24"/>
              </w:rPr>
              <w:t>September-October</w:t>
            </w:r>
          </w:p>
        </w:tc>
        <w:tc>
          <w:tcPr>
            <w:tcW w:w="2336" w:type="dxa"/>
            <w:gridSpan w:val="2"/>
          </w:tcPr>
          <w:p w14:paraId="7D379E49" w14:textId="77777777" w:rsidR="005D4927" w:rsidRDefault="005D4927" w:rsidP="00593F7C">
            <w:pPr>
              <w:jc w:val="center"/>
              <w:rPr>
                <w:rFonts w:cstheme="minorHAnsi"/>
                <w:b/>
                <w:sz w:val="24"/>
                <w:szCs w:val="24"/>
              </w:rPr>
            </w:pPr>
            <w:r w:rsidRPr="005D4927">
              <w:rPr>
                <w:rFonts w:cstheme="minorHAnsi"/>
                <w:b/>
                <w:sz w:val="24"/>
                <w:szCs w:val="24"/>
              </w:rPr>
              <w:t>2</w:t>
            </w:r>
          </w:p>
          <w:p w14:paraId="59C055AC" w14:textId="77777777" w:rsidR="00501F40" w:rsidRPr="005D4927" w:rsidRDefault="00501F40" w:rsidP="00593F7C">
            <w:pPr>
              <w:jc w:val="center"/>
              <w:rPr>
                <w:rFonts w:cstheme="minorHAnsi"/>
                <w:b/>
                <w:sz w:val="24"/>
                <w:szCs w:val="24"/>
              </w:rPr>
            </w:pPr>
            <w:r>
              <w:rPr>
                <w:rFonts w:cstheme="minorHAnsi"/>
                <w:b/>
                <w:sz w:val="24"/>
                <w:szCs w:val="24"/>
              </w:rPr>
              <w:t>November-December</w:t>
            </w:r>
          </w:p>
        </w:tc>
        <w:tc>
          <w:tcPr>
            <w:tcW w:w="2268" w:type="dxa"/>
          </w:tcPr>
          <w:p w14:paraId="42A38AC4" w14:textId="77777777" w:rsidR="005D4927" w:rsidRDefault="005D4927" w:rsidP="00593F7C">
            <w:pPr>
              <w:jc w:val="center"/>
              <w:rPr>
                <w:rFonts w:cstheme="minorHAnsi"/>
                <w:b/>
                <w:sz w:val="24"/>
                <w:szCs w:val="24"/>
              </w:rPr>
            </w:pPr>
            <w:r w:rsidRPr="005D4927">
              <w:rPr>
                <w:rFonts w:cstheme="minorHAnsi"/>
                <w:b/>
                <w:sz w:val="24"/>
                <w:szCs w:val="24"/>
              </w:rPr>
              <w:t>1</w:t>
            </w:r>
          </w:p>
          <w:p w14:paraId="170F4E88" w14:textId="77777777" w:rsidR="00501F40" w:rsidRPr="005D4927" w:rsidRDefault="00501F40" w:rsidP="00593F7C">
            <w:pPr>
              <w:jc w:val="center"/>
              <w:rPr>
                <w:rFonts w:cstheme="minorHAnsi"/>
                <w:b/>
                <w:sz w:val="24"/>
                <w:szCs w:val="24"/>
              </w:rPr>
            </w:pPr>
            <w:r>
              <w:rPr>
                <w:rFonts w:cstheme="minorHAnsi"/>
                <w:b/>
                <w:sz w:val="24"/>
                <w:szCs w:val="24"/>
              </w:rPr>
              <w:t>January-February</w:t>
            </w:r>
          </w:p>
        </w:tc>
        <w:tc>
          <w:tcPr>
            <w:tcW w:w="2250" w:type="dxa"/>
          </w:tcPr>
          <w:p w14:paraId="41447C44" w14:textId="77777777" w:rsidR="005D4927" w:rsidRDefault="005D4927" w:rsidP="00593F7C">
            <w:pPr>
              <w:jc w:val="center"/>
              <w:rPr>
                <w:rFonts w:cstheme="minorHAnsi"/>
                <w:b/>
                <w:sz w:val="24"/>
                <w:szCs w:val="24"/>
              </w:rPr>
            </w:pPr>
            <w:r w:rsidRPr="005D4927">
              <w:rPr>
                <w:rFonts w:cstheme="minorHAnsi"/>
                <w:b/>
                <w:sz w:val="24"/>
                <w:szCs w:val="24"/>
              </w:rPr>
              <w:t>2</w:t>
            </w:r>
          </w:p>
          <w:p w14:paraId="7B6013C4" w14:textId="77777777" w:rsidR="00501F40" w:rsidRPr="005D4927" w:rsidRDefault="00501F40" w:rsidP="00593F7C">
            <w:pPr>
              <w:jc w:val="center"/>
              <w:rPr>
                <w:rFonts w:cstheme="minorHAnsi"/>
                <w:b/>
                <w:sz w:val="24"/>
                <w:szCs w:val="24"/>
              </w:rPr>
            </w:pPr>
            <w:r>
              <w:rPr>
                <w:rFonts w:cstheme="minorHAnsi"/>
                <w:b/>
                <w:sz w:val="24"/>
                <w:szCs w:val="24"/>
              </w:rPr>
              <w:t>February- March</w:t>
            </w:r>
          </w:p>
        </w:tc>
        <w:tc>
          <w:tcPr>
            <w:tcW w:w="2310" w:type="dxa"/>
          </w:tcPr>
          <w:p w14:paraId="2FE348F4" w14:textId="77777777" w:rsidR="005D4927" w:rsidRDefault="005D4927" w:rsidP="00593F7C">
            <w:pPr>
              <w:jc w:val="center"/>
              <w:rPr>
                <w:rFonts w:cstheme="minorHAnsi"/>
                <w:b/>
                <w:sz w:val="24"/>
                <w:szCs w:val="24"/>
              </w:rPr>
            </w:pPr>
            <w:r w:rsidRPr="005D4927">
              <w:rPr>
                <w:rFonts w:cstheme="minorHAnsi"/>
                <w:b/>
                <w:sz w:val="24"/>
                <w:szCs w:val="24"/>
              </w:rPr>
              <w:t>1</w:t>
            </w:r>
          </w:p>
          <w:p w14:paraId="3D729122" w14:textId="77777777" w:rsidR="00501F40" w:rsidRPr="005D4927" w:rsidRDefault="00501F40" w:rsidP="00593F7C">
            <w:pPr>
              <w:jc w:val="center"/>
              <w:rPr>
                <w:rFonts w:cstheme="minorHAnsi"/>
                <w:b/>
                <w:sz w:val="24"/>
                <w:szCs w:val="24"/>
              </w:rPr>
            </w:pPr>
            <w:r>
              <w:rPr>
                <w:rFonts w:cstheme="minorHAnsi"/>
                <w:b/>
                <w:sz w:val="24"/>
                <w:szCs w:val="24"/>
              </w:rPr>
              <w:t>April-May</w:t>
            </w:r>
          </w:p>
        </w:tc>
        <w:tc>
          <w:tcPr>
            <w:tcW w:w="2067" w:type="dxa"/>
          </w:tcPr>
          <w:p w14:paraId="6F368CAE" w14:textId="77777777" w:rsidR="005D4927" w:rsidRDefault="005D4927" w:rsidP="00593F7C">
            <w:pPr>
              <w:jc w:val="center"/>
              <w:rPr>
                <w:rFonts w:cstheme="minorHAnsi"/>
                <w:b/>
                <w:sz w:val="24"/>
                <w:szCs w:val="24"/>
              </w:rPr>
            </w:pPr>
            <w:r w:rsidRPr="005D4927">
              <w:rPr>
                <w:rFonts w:cstheme="minorHAnsi"/>
                <w:b/>
                <w:sz w:val="24"/>
                <w:szCs w:val="24"/>
              </w:rPr>
              <w:t>2</w:t>
            </w:r>
          </w:p>
          <w:p w14:paraId="1ABFEC6B" w14:textId="77777777" w:rsidR="00501F40" w:rsidRPr="005D4927" w:rsidRDefault="00501F40" w:rsidP="00593F7C">
            <w:pPr>
              <w:jc w:val="center"/>
              <w:rPr>
                <w:rFonts w:cstheme="minorHAnsi"/>
                <w:b/>
                <w:sz w:val="24"/>
                <w:szCs w:val="24"/>
              </w:rPr>
            </w:pPr>
            <w:r>
              <w:rPr>
                <w:rFonts w:cstheme="minorHAnsi"/>
                <w:b/>
                <w:sz w:val="24"/>
                <w:szCs w:val="24"/>
              </w:rPr>
              <w:t>June - July</w:t>
            </w:r>
          </w:p>
        </w:tc>
      </w:tr>
      <w:tr w:rsidR="00FE5511" w:rsidRPr="00593F7C" w14:paraId="4A681541" w14:textId="77777777" w:rsidTr="3A695D43">
        <w:tc>
          <w:tcPr>
            <w:tcW w:w="1680" w:type="dxa"/>
          </w:tcPr>
          <w:p w14:paraId="01611D59" w14:textId="77777777" w:rsidR="00FE5511" w:rsidRPr="005D4927" w:rsidRDefault="00FE5511" w:rsidP="00593F7C">
            <w:pPr>
              <w:rPr>
                <w:rFonts w:cstheme="minorHAnsi"/>
                <w:b/>
                <w:bCs/>
              </w:rPr>
            </w:pPr>
            <w:r w:rsidRPr="005D4927">
              <w:rPr>
                <w:rFonts w:cstheme="minorHAnsi"/>
                <w:b/>
                <w:bCs/>
              </w:rPr>
              <w:t>Key Concepts</w:t>
            </w:r>
          </w:p>
        </w:tc>
        <w:tc>
          <w:tcPr>
            <w:tcW w:w="4698" w:type="dxa"/>
            <w:gridSpan w:val="4"/>
          </w:tcPr>
          <w:p w14:paraId="51444C16" w14:textId="33D9A2BB" w:rsidR="00F268A9" w:rsidRDefault="00F268A9" w:rsidP="3A695D43">
            <w:pPr>
              <w:keepNext/>
              <w:jc w:val="center"/>
              <w:rPr>
                <w:rFonts w:cstheme="minorBidi"/>
                <w:b/>
                <w:bCs/>
                <w:sz w:val="20"/>
                <w:szCs w:val="20"/>
              </w:rPr>
            </w:pPr>
            <w:r w:rsidRPr="3A695D43">
              <w:rPr>
                <w:rFonts w:cstheme="minorBidi"/>
                <w:b/>
                <w:bCs/>
                <w:sz w:val="20"/>
                <w:szCs w:val="20"/>
              </w:rPr>
              <w:t>Unit R059: Understand the development of a child from one to five years</w:t>
            </w:r>
          </w:p>
        </w:tc>
        <w:tc>
          <w:tcPr>
            <w:tcW w:w="8895" w:type="dxa"/>
            <w:gridSpan w:val="4"/>
          </w:tcPr>
          <w:p w14:paraId="4B6C2A42" w14:textId="5FEDD478" w:rsidR="00773BD6" w:rsidRDefault="00773BD6" w:rsidP="3A695D43">
            <w:pPr>
              <w:jc w:val="center"/>
              <w:rPr>
                <w:rFonts w:cstheme="minorBidi"/>
                <w:b/>
                <w:bCs/>
                <w:sz w:val="20"/>
                <w:szCs w:val="20"/>
              </w:rPr>
            </w:pPr>
            <w:r w:rsidRPr="3A695D43">
              <w:rPr>
                <w:rFonts w:cstheme="minorBidi"/>
                <w:b/>
                <w:bCs/>
                <w:sz w:val="20"/>
                <w:szCs w:val="20"/>
              </w:rPr>
              <w:t>Unit R057: Health and well-being for child development</w:t>
            </w:r>
          </w:p>
        </w:tc>
      </w:tr>
      <w:tr w:rsidR="00FE5511" w:rsidRPr="00593F7C" w14:paraId="1887D3AA" w14:textId="77777777" w:rsidTr="3A695D43">
        <w:tc>
          <w:tcPr>
            <w:tcW w:w="1680" w:type="dxa"/>
          </w:tcPr>
          <w:p w14:paraId="160436E2" w14:textId="77777777" w:rsidR="00FE5511" w:rsidRPr="005D4927" w:rsidRDefault="00FE5511" w:rsidP="00593F7C">
            <w:pPr>
              <w:rPr>
                <w:rFonts w:cstheme="minorHAnsi"/>
                <w:b/>
                <w:bCs/>
              </w:rPr>
            </w:pPr>
            <w:r w:rsidRPr="005D4927">
              <w:rPr>
                <w:rFonts w:cstheme="minorHAnsi"/>
                <w:b/>
                <w:bCs/>
              </w:rPr>
              <w:t>Knowledge &amp; Understanding</w:t>
            </w:r>
          </w:p>
        </w:tc>
        <w:tc>
          <w:tcPr>
            <w:tcW w:w="4698" w:type="dxa"/>
            <w:gridSpan w:val="4"/>
          </w:tcPr>
          <w:p w14:paraId="5A47F7E5" w14:textId="3D590808" w:rsidR="00773BD6" w:rsidRDefault="00773BD6" w:rsidP="3A695D43">
            <w:pPr>
              <w:rPr>
                <w:b/>
                <w:bCs/>
                <w:sz w:val="20"/>
                <w:szCs w:val="20"/>
              </w:rPr>
            </w:pPr>
            <w:r w:rsidRPr="3A695D43">
              <w:rPr>
                <w:b/>
                <w:bCs/>
                <w:sz w:val="20"/>
                <w:szCs w:val="20"/>
              </w:rPr>
              <w:t>Topic Area 2: Stages and types of play and how play benefits development</w:t>
            </w:r>
          </w:p>
          <w:p w14:paraId="71F5E7DE" w14:textId="77777777" w:rsidR="00773BD6" w:rsidRDefault="00773BD6" w:rsidP="7414A2A5">
            <w:pPr>
              <w:rPr>
                <w:sz w:val="20"/>
                <w:szCs w:val="20"/>
              </w:rPr>
            </w:pPr>
            <w:r w:rsidRPr="7414A2A5">
              <w:rPr>
                <w:sz w:val="20"/>
                <w:szCs w:val="20"/>
              </w:rPr>
              <w:t>-The stages of play.</w:t>
            </w:r>
          </w:p>
          <w:p w14:paraId="51EFC484" w14:textId="77777777" w:rsidR="00773BD6" w:rsidRDefault="00773BD6" w:rsidP="7414A2A5">
            <w:pPr>
              <w:rPr>
                <w:sz w:val="20"/>
                <w:szCs w:val="20"/>
              </w:rPr>
            </w:pPr>
            <w:r w:rsidRPr="7414A2A5">
              <w:rPr>
                <w:sz w:val="20"/>
                <w:szCs w:val="20"/>
              </w:rPr>
              <w:t>-The types of play</w:t>
            </w:r>
          </w:p>
          <w:p w14:paraId="310CA4A2" w14:textId="77777777" w:rsidR="00773BD6" w:rsidRDefault="00773BD6" w:rsidP="7414A2A5">
            <w:pPr>
              <w:rPr>
                <w:sz w:val="20"/>
                <w:szCs w:val="20"/>
              </w:rPr>
            </w:pPr>
            <w:r w:rsidRPr="7414A2A5">
              <w:rPr>
                <w:sz w:val="20"/>
                <w:szCs w:val="20"/>
              </w:rPr>
              <w:t>-How play benefits development.</w:t>
            </w:r>
          </w:p>
          <w:p w14:paraId="7854B5F5" w14:textId="77777777" w:rsidR="7414A2A5" w:rsidRDefault="7414A2A5" w:rsidP="7414A2A5">
            <w:pPr>
              <w:rPr>
                <w:sz w:val="20"/>
                <w:szCs w:val="20"/>
              </w:rPr>
            </w:pPr>
          </w:p>
          <w:p w14:paraId="4A3595BE" w14:textId="77777777" w:rsidR="00773BD6" w:rsidRDefault="00773BD6" w:rsidP="7414A2A5">
            <w:pPr>
              <w:rPr>
                <w:b/>
                <w:bCs/>
                <w:sz w:val="20"/>
                <w:szCs w:val="20"/>
              </w:rPr>
            </w:pPr>
            <w:r w:rsidRPr="7414A2A5">
              <w:rPr>
                <w:b/>
                <w:bCs/>
                <w:sz w:val="20"/>
                <w:szCs w:val="20"/>
              </w:rPr>
              <w:t>Topic Area 3: Observe the development of a child aged one to five years</w:t>
            </w:r>
          </w:p>
          <w:p w14:paraId="03013659" w14:textId="77777777" w:rsidR="00773BD6" w:rsidRDefault="00773BD6" w:rsidP="7414A2A5">
            <w:pPr>
              <w:rPr>
                <w:sz w:val="20"/>
                <w:szCs w:val="20"/>
              </w:rPr>
            </w:pPr>
            <w:r w:rsidRPr="7414A2A5">
              <w:rPr>
                <w:sz w:val="20"/>
                <w:szCs w:val="20"/>
              </w:rPr>
              <w:t>-Observation and recording methods.</w:t>
            </w:r>
          </w:p>
          <w:p w14:paraId="249B0C1C" w14:textId="77777777" w:rsidR="7414A2A5" w:rsidRDefault="7414A2A5" w:rsidP="7414A2A5">
            <w:pPr>
              <w:rPr>
                <w:sz w:val="20"/>
                <w:szCs w:val="20"/>
              </w:rPr>
            </w:pPr>
          </w:p>
          <w:p w14:paraId="7DF18648" w14:textId="77777777" w:rsidR="00773BD6" w:rsidRDefault="00773BD6" w:rsidP="7414A2A5">
            <w:pPr>
              <w:rPr>
                <w:b/>
                <w:bCs/>
                <w:sz w:val="20"/>
                <w:szCs w:val="20"/>
              </w:rPr>
            </w:pPr>
            <w:r w:rsidRPr="7414A2A5">
              <w:rPr>
                <w:b/>
                <w:bCs/>
                <w:sz w:val="20"/>
                <w:szCs w:val="20"/>
              </w:rPr>
              <w:t>Topic Area 4: Plan and evaluate play activities for a child aged one to five years for a chosen area of development</w:t>
            </w:r>
          </w:p>
          <w:p w14:paraId="65B00A16" w14:textId="77777777" w:rsidR="00773BD6" w:rsidRDefault="00773BD6" w:rsidP="7414A2A5">
            <w:pPr>
              <w:rPr>
                <w:sz w:val="20"/>
                <w:szCs w:val="20"/>
              </w:rPr>
            </w:pPr>
            <w:r w:rsidRPr="7414A2A5">
              <w:rPr>
                <w:b/>
                <w:bCs/>
                <w:sz w:val="20"/>
                <w:szCs w:val="20"/>
              </w:rPr>
              <w:t>-</w:t>
            </w:r>
            <w:r w:rsidRPr="7414A2A5">
              <w:rPr>
                <w:sz w:val="20"/>
                <w:szCs w:val="20"/>
              </w:rPr>
              <w:t>Plan and evaluate play activities</w:t>
            </w:r>
          </w:p>
          <w:p w14:paraId="72035D76" w14:textId="479B29B7" w:rsidR="7414A2A5" w:rsidRDefault="7414A2A5" w:rsidP="7414A2A5">
            <w:pPr>
              <w:rPr>
                <w:rFonts w:cstheme="minorBidi"/>
                <w:b/>
                <w:bCs/>
                <w:sz w:val="20"/>
                <w:szCs w:val="20"/>
              </w:rPr>
            </w:pPr>
          </w:p>
        </w:tc>
        <w:tc>
          <w:tcPr>
            <w:tcW w:w="8895" w:type="dxa"/>
            <w:gridSpan w:val="4"/>
          </w:tcPr>
          <w:p w14:paraId="424A09FA" w14:textId="30446736" w:rsidR="00773BD6" w:rsidRDefault="00773BD6" w:rsidP="3A695D43">
            <w:pPr>
              <w:rPr>
                <w:b/>
                <w:bCs/>
                <w:sz w:val="20"/>
                <w:szCs w:val="20"/>
              </w:rPr>
            </w:pPr>
            <w:r w:rsidRPr="3A695D43">
              <w:rPr>
                <w:b/>
                <w:bCs/>
                <w:sz w:val="20"/>
                <w:szCs w:val="20"/>
              </w:rPr>
              <w:t>Topic Area 1: Pre-conception health and reproduction</w:t>
            </w:r>
          </w:p>
          <w:p w14:paraId="11FED322" w14:textId="77777777" w:rsidR="00773BD6" w:rsidRDefault="00773BD6" w:rsidP="3A695D43">
            <w:pPr>
              <w:rPr>
                <w:sz w:val="20"/>
                <w:szCs w:val="20"/>
              </w:rPr>
            </w:pPr>
            <w:r w:rsidRPr="3A695D43">
              <w:rPr>
                <w:sz w:val="20"/>
                <w:szCs w:val="20"/>
              </w:rPr>
              <w:t>-Factors affecting pre-conception health for women and men.</w:t>
            </w:r>
          </w:p>
          <w:p w14:paraId="276BF50F" w14:textId="77777777" w:rsidR="00773BD6" w:rsidRDefault="00773BD6" w:rsidP="3A695D43">
            <w:pPr>
              <w:rPr>
                <w:sz w:val="20"/>
                <w:szCs w:val="20"/>
              </w:rPr>
            </w:pPr>
            <w:r w:rsidRPr="3A695D43">
              <w:rPr>
                <w:sz w:val="20"/>
                <w:szCs w:val="20"/>
              </w:rPr>
              <w:t>-Other factors affecting the pre-conception health for women.</w:t>
            </w:r>
          </w:p>
          <w:p w14:paraId="002721FA" w14:textId="085B8B04" w:rsidR="00773BD6" w:rsidRDefault="00773BD6" w:rsidP="3A695D43">
            <w:pPr>
              <w:rPr>
                <w:rFonts w:cstheme="minorBidi"/>
                <w:sz w:val="20"/>
                <w:szCs w:val="20"/>
              </w:rPr>
            </w:pPr>
            <w:r w:rsidRPr="3A695D43">
              <w:rPr>
                <w:sz w:val="20"/>
                <w:szCs w:val="20"/>
              </w:rPr>
              <w:t>-Types of contraception methods and their advantages and disadvantages</w:t>
            </w:r>
          </w:p>
          <w:p w14:paraId="2DC105C7" w14:textId="4A9E6132" w:rsidR="539EE770" w:rsidRDefault="539EE770" w:rsidP="3A695D43">
            <w:pPr>
              <w:rPr>
                <w:sz w:val="20"/>
                <w:szCs w:val="20"/>
              </w:rPr>
            </w:pPr>
            <w:r w:rsidRPr="3A695D43">
              <w:rPr>
                <w:sz w:val="20"/>
                <w:szCs w:val="20"/>
              </w:rPr>
              <w:t>- The structure and function of the reproductive systems</w:t>
            </w:r>
          </w:p>
          <w:p w14:paraId="7323574C" w14:textId="4E850B24" w:rsidR="539EE770" w:rsidRDefault="539EE770" w:rsidP="3A695D43">
            <w:pPr>
              <w:rPr>
                <w:sz w:val="20"/>
                <w:szCs w:val="20"/>
              </w:rPr>
            </w:pPr>
            <w:r w:rsidRPr="3A695D43">
              <w:rPr>
                <w:sz w:val="20"/>
                <w:szCs w:val="20"/>
              </w:rPr>
              <w:t>- How reproduction takes place</w:t>
            </w:r>
          </w:p>
          <w:p w14:paraId="083FBD75" w14:textId="33498211" w:rsidR="539EE770" w:rsidRDefault="539EE770" w:rsidP="3A695D43">
            <w:pPr>
              <w:rPr>
                <w:sz w:val="20"/>
                <w:szCs w:val="20"/>
              </w:rPr>
            </w:pPr>
            <w:r w:rsidRPr="3A695D43">
              <w:rPr>
                <w:sz w:val="20"/>
                <w:szCs w:val="20"/>
              </w:rPr>
              <w:t>- The signs and symptoms of pregnancy</w:t>
            </w:r>
          </w:p>
          <w:p w14:paraId="58CFCFB3" w14:textId="6950115A" w:rsidR="3A695D43" w:rsidRDefault="3A695D43" w:rsidP="3A695D43">
            <w:pPr>
              <w:rPr>
                <w:b/>
                <w:bCs/>
                <w:sz w:val="20"/>
                <w:szCs w:val="20"/>
              </w:rPr>
            </w:pPr>
          </w:p>
          <w:p w14:paraId="796F6C7D" w14:textId="6AB6D95A" w:rsidR="539EE770" w:rsidRDefault="539EE770" w:rsidP="3A695D43">
            <w:pPr>
              <w:rPr>
                <w:b/>
                <w:bCs/>
                <w:sz w:val="20"/>
                <w:szCs w:val="20"/>
              </w:rPr>
            </w:pPr>
            <w:r w:rsidRPr="3A695D43">
              <w:rPr>
                <w:b/>
                <w:bCs/>
                <w:sz w:val="20"/>
                <w:szCs w:val="20"/>
              </w:rPr>
              <w:t>Topic Area 2: Antenatal care and preparation for birth</w:t>
            </w:r>
          </w:p>
          <w:p w14:paraId="4F936B74" w14:textId="63EB22F7" w:rsidR="3A695D43" w:rsidRDefault="3A695D43" w:rsidP="3A695D43">
            <w:pPr>
              <w:rPr>
                <w:sz w:val="20"/>
                <w:szCs w:val="20"/>
              </w:rPr>
            </w:pPr>
            <w:r w:rsidRPr="3A695D43">
              <w:rPr>
                <w:sz w:val="20"/>
                <w:szCs w:val="20"/>
              </w:rPr>
              <w:t xml:space="preserve">- </w:t>
            </w:r>
            <w:r w:rsidR="539EE770" w:rsidRPr="3A695D43">
              <w:rPr>
                <w:sz w:val="20"/>
                <w:szCs w:val="20"/>
              </w:rPr>
              <w:t>The purpose and importance of antenatal clinics</w:t>
            </w:r>
          </w:p>
          <w:p w14:paraId="463F7772" w14:textId="570A35A5" w:rsidR="539EE770" w:rsidRDefault="539EE770" w:rsidP="3A695D43">
            <w:pPr>
              <w:rPr>
                <w:sz w:val="20"/>
                <w:szCs w:val="20"/>
              </w:rPr>
            </w:pPr>
            <w:r w:rsidRPr="3A695D43">
              <w:rPr>
                <w:sz w:val="20"/>
                <w:szCs w:val="20"/>
              </w:rPr>
              <w:t>- Screening and diagnostic tests</w:t>
            </w:r>
          </w:p>
          <w:p w14:paraId="12730BBE" w14:textId="078E3F34" w:rsidR="539EE770" w:rsidRDefault="539EE770" w:rsidP="3A695D43">
            <w:pPr>
              <w:rPr>
                <w:sz w:val="20"/>
                <w:szCs w:val="20"/>
              </w:rPr>
            </w:pPr>
            <w:r w:rsidRPr="3A695D43">
              <w:rPr>
                <w:sz w:val="20"/>
                <w:szCs w:val="20"/>
              </w:rPr>
              <w:t>- The purpose and importance of antenatal (parenting) classes</w:t>
            </w:r>
          </w:p>
          <w:p w14:paraId="1B790B45" w14:textId="40B87EC3" w:rsidR="539EE770" w:rsidRDefault="539EE770" w:rsidP="3A695D43">
            <w:pPr>
              <w:rPr>
                <w:sz w:val="20"/>
                <w:szCs w:val="20"/>
              </w:rPr>
            </w:pPr>
            <w:r w:rsidRPr="3A695D43">
              <w:rPr>
                <w:sz w:val="20"/>
                <w:szCs w:val="20"/>
              </w:rPr>
              <w:t>- The choices available for delivery</w:t>
            </w:r>
          </w:p>
          <w:p w14:paraId="058A18E9" w14:textId="428DE54C" w:rsidR="539EE770" w:rsidRDefault="539EE770" w:rsidP="3A695D43">
            <w:pPr>
              <w:rPr>
                <w:sz w:val="20"/>
                <w:szCs w:val="20"/>
              </w:rPr>
            </w:pPr>
            <w:r w:rsidRPr="3A695D43">
              <w:rPr>
                <w:sz w:val="20"/>
                <w:szCs w:val="20"/>
              </w:rPr>
              <w:t>- The role of the birth partner in supporting the mother through pregnancy and birth</w:t>
            </w:r>
          </w:p>
          <w:p w14:paraId="41774DAF" w14:textId="4B2ECF3B" w:rsidR="539EE770" w:rsidRDefault="539EE770" w:rsidP="3A695D43">
            <w:pPr>
              <w:rPr>
                <w:sz w:val="20"/>
                <w:szCs w:val="20"/>
              </w:rPr>
            </w:pPr>
            <w:r w:rsidRPr="3A695D43">
              <w:rPr>
                <w:sz w:val="20"/>
                <w:szCs w:val="20"/>
              </w:rPr>
              <w:t>- The methods of pain relief when in labour</w:t>
            </w:r>
          </w:p>
          <w:p w14:paraId="2CE2FBCC" w14:textId="66F9598D" w:rsidR="539EE770" w:rsidRDefault="539EE770" w:rsidP="3A695D43">
            <w:pPr>
              <w:rPr>
                <w:sz w:val="20"/>
                <w:szCs w:val="20"/>
              </w:rPr>
            </w:pPr>
            <w:r w:rsidRPr="3A695D43">
              <w:rPr>
                <w:sz w:val="20"/>
                <w:szCs w:val="20"/>
              </w:rPr>
              <w:t>- The signs that labour has started</w:t>
            </w:r>
          </w:p>
          <w:p w14:paraId="44587760" w14:textId="28E84198" w:rsidR="539EE770" w:rsidRDefault="539EE770" w:rsidP="3A695D43">
            <w:pPr>
              <w:rPr>
                <w:sz w:val="20"/>
                <w:szCs w:val="20"/>
              </w:rPr>
            </w:pPr>
            <w:r w:rsidRPr="3A695D43">
              <w:rPr>
                <w:sz w:val="20"/>
                <w:szCs w:val="20"/>
              </w:rPr>
              <w:t>- The three stages of labour and their physiological changes</w:t>
            </w:r>
          </w:p>
          <w:p w14:paraId="7277DAD5" w14:textId="0CEBC22C" w:rsidR="539EE770" w:rsidRDefault="539EE770" w:rsidP="3A695D43">
            <w:pPr>
              <w:rPr>
                <w:sz w:val="20"/>
                <w:szCs w:val="20"/>
              </w:rPr>
            </w:pPr>
            <w:r w:rsidRPr="3A695D43">
              <w:rPr>
                <w:sz w:val="20"/>
                <w:szCs w:val="20"/>
              </w:rPr>
              <w:t>-The methods of assisted birth</w:t>
            </w:r>
          </w:p>
          <w:p w14:paraId="4A2A5C14" w14:textId="626B7395" w:rsidR="3A695D43" w:rsidRDefault="3A695D43" w:rsidP="3A695D43">
            <w:pPr>
              <w:rPr>
                <w:sz w:val="20"/>
                <w:szCs w:val="20"/>
              </w:rPr>
            </w:pPr>
          </w:p>
          <w:p w14:paraId="6CBB29CD" w14:textId="77812794" w:rsidR="539EE770" w:rsidRDefault="539EE770" w:rsidP="3A695D43">
            <w:pPr>
              <w:rPr>
                <w:b/>
                <w:bCs/>
                <w:sz w:val="20"/>
                <w:szCs w:val="20"/>
              </w:rPr>
            </w:pPr>
            <w:r w:rsidRPr="3A695D43">
              <w:rPr>
                <w:b/>
                <w:bCs/>
                <w:sz w:val="20"/>
                <w:szCs w:val="20"/>
              </w:rPr>
              <w:t>Topic Area 3: Postnatal checks, postnatal care and the conditions for development</w:t>
            </w:r>
          </w:p>
          <w:p w14:paraId="1102E607" w14:textId="054B9F59" w:rsidR="539EE770" w:rsidRDefault="539EE770" w:rsidP="3A695D43">
            <w:pPr>
              <w:rPr>
                <w:sz w:val="20"/>
                <w:szCs w:val="20"/>
              </w:rPr>
            </w:pPr>
            <w:r w:rsidRPr="3A695D43">
              <w:rPr>
                <w:sz w:val="20"/>
                <w:szCs w:val="20"/>
              </w:rPr>
              <w:t>- Postnatal check</w:t>
            </w:r>
          </w:p>
          <w:p w14:paraId="799D7412" w14:textId="3A8FA348" w:rsidR="539EE770" w:rsidRDefault="539EE770" w:rsidP="3A695D43">
            <w:pPr>
              <w:rPr>
                <w:sz w:val="20"/>
                <w:szCs w:val="20"/>
              </w:rPr>
            </w:pPr>
            <w:r w:rsidRPr="3A695D43">
              <w:rPr>
                <w:sz w:val="20"/>
                <w:szCs w:val="20"/>
              </w:rPr>
              <w:t>- Postnatal care of the mother and baby</w:t>
            </w:r>
          </w:p>
          <w:p w14:paraId="15D6E4CC" w14:textId="41BEEDCE" w:rsidR="539EE770" w:rsidRDefault="539EE770" w:rsidP="3A695D43">
            <w:pPr>
              <w:rPr>
                <w:sz w:val="20"/>
                <w:szCs w:val="20"/>
              </w:rPr>
            </w:pPr>
            <w:r w:rsidRPr="3A695D43">
              <w:rPr>
                <w:sz w:val="20"/>
                <w:szCs w:val="20"/>
              </w:rPr>
              <w:t>- The developmental needs of children from birth to five years</w:t>
            </w:r>
          </w:p>
          <w:p w14:paraId="0B19A78B" w14:textId="06984575" w:rsidR="3A695D43" w:rsidRDefault="3A695D43" w:rsidP="3A695D43">
            <w:pPr>
              <w:rPr>
                <w:sz w:val="20"/>
                <w:szCs w:val="20"/>
              </w:rPr>
            </w:pPr>
          </w:p>
          <w:p w14:paraId="0A4008C9" w14:textId="17C8EBCF" w:rsidR="539EE770" w:rsidRDefault="539EE770" w:rsidP="3A695D43">
            <w:pPr>
              <w:rPr>
                <w:b/>
                <w:bCs/>
                <w:sz w:val="20"/>
                <w:szCs w:val="20"/>
              </w:rPr>
            </w:pPr>
            <w:r w:rsidRPr="3A695D43">
              <w:rPr>
                <w:b/>
                <w:bCs/>
                <w:sz w:val="20"/>
                <w:szCs w:val="20"/>
              </w:rPr>
              <w:t>Topic Area 4: Childhood illnesses and a child safe environment</w:t>
            </w:r>
          </w:p>
          <w:p w14:paraId="2AE4CFDE" w14:textId="0280D2EC" w:rsidR="539EE770" w:rsidRDefault="539EE770" w:rsidP="3A695D43">
            <w:pPr>
              <w:rPr>
                <w:sz w:val="20"/>
                <w:szCs w:val="20"/>
              </w:rPr>
            </w:pPr>
            <w:r w:rsidRPr="3A695D43">
              <w:rPr>
                <w:sz w:val="20"/>
                <w:szCs w:val="20"/>
              </w:rPr>
              <w:t>- Recognise general signs and symptoms of illness in children</w:t>
            </w:r>
          </w:p>
          <w:p w14:paraId="65013061" w14:textId="0B5B8522" w:rsidR="539EE770" w:rsidRDefault="539EE770" w:rsidP="3A695D43">
            <w:pPr>
              <w:rPr>
                <w:sz w:val="20"/>
                <w:szCs w:val="20"/>
              </w:rPr>
            </w:pPr>
            <w:r w:rsidRPr="3A695D43">
              <w:rPr>
                <w:sz w:val="20"/>
                <w:szCs w:val="20"/>
              </w:rPr>
              <w:t>- How to meet the needs of an ill child</w:t>
            </w:r>
          </w:p>
          <w:p w14:paraId="0A8B7DA1" w14:textId="218D74F4" w:rsidR="539EE770" w:rsidRDefault="539EE770" w:rsidP="3A695D43">
            <w:pPr>
              <w:rPr>
                <w:sz w:val="20"/>
                <w:szCs w:val="20"/>
              </w:rPr>
            </w:pPr>
            <w:r w:rsidRPr="3A695D43">
              <w:rPr>
                <w:sz w:val="20"/>
                <w:szCs w:val="20"/>
              </w:rPr>
              <w:t>- How to ensure a child-friendly safe environment</w:t>
            </w:r>
          </w:p>
          <w:p w14:paraId="639FB8EC" w14:textId="13A818FF" w:rsidR="3A695D43" w:rsidRDefault="3A695D43" w:rsidP="3A695D43">
            <w:pPr>
              <w:rPr>
                <w:sz w:val="20"/>
                <w:szCs w:val="20"/>
              </w:rPr>
            </w:pPr>
          </w:p>
          <w:p w14:paraId="2949FA1F" w14:textId="6B23511B" w:rsidR="3A695D43" w:rsidRDefault="3A695D43" w:rsidP="3A695D43">
            <w:pPr>
              <w:rPr>
                <w:sz w:val="20"/>
                <w:szCs w:val="20"/>
              </w:rPr>
            </w:pPr>
          </w:p>
          <w:p w14:paraId="34502AE9" w14:textId="0F29BDAC" w:rsidR="3A695D43" w:rsidRDefault="3A695D43" w:rsidP="3A695D43">
            <w:pPr>
              <w:rPr>
                <w:sz w:val="20"/>
                <w:szCs w:val="20"/>
              </w:rPr>
            </w:pPr>
          </w:p>
        </w:tc>
      </w:tr>
      <w:tr w:rsidR="00054178" w:rsidRPr="00593F7C" w14:paraId="78E2A247" w14:textId="77777777" w:rsidTr="3A695D43">
        <w:tc>
          <w:tcPr>
            <w:tcW w:w="1680" w:type="dxa"/>
          </w:tcPr>
          <w:p w14:paraId="2DCFCCF8" w14:textId="77777777" w:rsidR="00054178" w:rsidRPr="005D4927" w:rsidRDefault="00054178" w:rsidP="00593F7C">
            <w:pPr>
              <w:rPr>
                <w:rFonts w:cstheme="minorHAnsi"/>
                <w:b/>
                <w:bCs/>
              </w:rPr>
            </w:pPr>
            <w:r w:rsidRPr="005D4927">
              <w:rPr>
                <w:rFonts w:cstheme="minorHAnsi"/>
                <w:b/>
                <w:bCs/>
              </w:rPr>
              <w:t>Assessment</w:t>
            </w:r>
          </w:p>
        </w:tc>
        <w:tc>
          <w:tcPr>
            <w:tcW w:w="1882" w:type="dxa"/>
          </w:tcPr>
          <w:p w14:paraId="567E8DD2" w14:textId="77777777" w:rsidR="00054178" w:rsidRPr="003E7B05" w:rsidRDefault="00054178" w:rsidP="00F47D92">
            <w:pPr>
              <w:rPr>
                <w:rFonts w:cstheme="minorHAnsi"/>
                <w:sz w:val="20"/>
                <w:szCs w:val="20"/>
              </w:rPr>
            </w:pPr>
            <w:r w:rsidRPr="003E7B05">
              <w:rPr>
                <w:rFonts w:cstheme="minorHAnsi"/>
                <w:sz w:val="20"/>
                <w:szCs w:val="20"/>
              </w:rPr>
              <w:t>Mid Unit Assessment</w:t>
            </w:r>
          </w:p>
        </w:tc>
        <w:tc>
          <w:tcPr>
            <w:tcW w:w="2816" w:type="dxa"/>
            <w:gridSpan w:val="3"/>
          </w:tcPr>
          <w:p w14:paraId="1694DD1B" w14:textId="48173A56" w:rsidR="00054178" w:rsidRPr="003E7B05" w:rsidRDefault="00054178" w:rsidP="00054178">
            <w:pPr>
              <w:rPr>
                <w:rFonts w:cstheme="minorHAnsi"/>
                <w:sz w:val="20"/>
                <w:szCs w:val="20"/>
              </w:rPr>
            </w:pPr>
            <w:r w:rsidRPr="003E7B05">
              <w:rPr>
                <w:rFonts w:cstheme="minorHAnsi"/>
                <w:sz w:val="20"/>
                <w:szCs w:val="20"/>
              </w:rPr>
              <w:t>Internal Moderation of coursework</w:t>
            </w:r>
          </w:p>
        </w:tc>
        <w:tc>
          <w:tcPr>
            <w:tcW w:w="2268" w:type="dxa"/>
          </w:tcPr>
          <w:p w14:paraId="554C9199" w14:textId="77777777" w:rsidR="00054178" w:rsidRPr="003E7B05" w:rsidRDefault="00054178" w:rsidP="00054178">
            <w:pPr>
              <w:rPr>
                <w:rFonts w:cstheme="minorHAnsi"/>
                <w:sz w:val="20"/>
                <w:szCs w:val="20"/>
              </w:rPr>
            </w:pPr>
            <w:r w:rsidRPr="003E7B05">
              <w:rPr>
                <w:rFonts w:cstheme="minorHAnsi"/>
                <w:sz w:val="20"/>
                <w:szCs w:val="20"/>
              </w:rPr>
              <w:t>Mid Unit Assessment</w:t>
            </w:r>
          </w:p>
          <w:p w14:paraId="74AB067F" w14:textId="0AEE5455" w:rsidR="00054178" w:rsidRPr="003E7B05" w:rsidRDefault="00054178" w:rsidP="00F47D92">
            <w:pPr>
              <w:rPr>
                <w:rFonts w:cstheme="minorHAnsi"/>
                <w:b/>
                <w:sz w:val="20"/>
                <w:szCs w:val="20"/>
              </w:rPr>
            </w:pPr>
          </w:p>
        </w:tc>
        <w:tc>
          <w:tcPr>
            <w:tcW w:w="4560" w:type="dxa"/>
            <w:gridSpan w:val="2"/>
          </w:tcPr>
          <w:p w14:paraId="0DDBF42E" w14:textId="113B16E3" w:rsidR="00054178" w:rsidRPr="003E7B05" w:rsidRDefault="00054178" w:rsidP="00F47D92">
            <w:pPr>
              <w:rPr>
                <w:rFonts w:cstheme="minorHAnsi"/>
                <w:sz w:val="20"/>
                <w:szCs w:val="20"/>
              </w:rPr>
            </w:pPr>
            <w:r>
              <w:rPr>
                <w:rFonts w:cstheme="minorHAnsi"/>
                <w:sz w:val="20"/>
                <w:szCs w:val="20"/>
              </w:rPr>
              <w:t>External</w:t>
            </w:r>
            <w:r w:rsidRPr="003E7B05">
              <w:rPr>
                <w:rFonts w:cstheme="minorHAnsi"/>
                <w:sz w:val="20"/>
                <w:szCs w:val="20"/>
              </w:rPr>
              <w:t xml:space="preserve"> Moderation of coursework</w:t>
            </w:r>
          </w:p>
          <w:p w14:paraId="711E8302" w14:textId="77777777" w:rsidR="00054178" w:rsidRPr="003E7B05" w:rsidRDefault="00054178" w:rsidP="00F47D92">
            <w:pPr>
              <w:rPr>
                <w:rFonts w:cstheme="minorHAnsi"/>
                <w:sz w:val="20"/>
                <w:szCs w:val="20"/>
              </w:rPr>
            </w:pPr>
          </w:p>
        </w:tc>
        <w:tc>
          <w:tcPr>
            <w:tcW w:w="2067" w:type="dxa"/>
          </w:tcPr>
          <w:p w14:paraId="4F73A9D6" w14:textId="719C13A7" w:rsidR="00054178" w:rsidRDefault="00054178" w:rsidP="00F47D92">
            <w:pPr>
              <w:rPr>
                <w:rFonts w:cstheme="minorHAnsi"/>
                <w:sz w:val="20"/>
                <w:szCs w:val="20"/>
              </w:rPr>
            </w:pPr>
            <w:r>
              <w:rPr>
                <w:rFonts w:cstheme="minorHAnsi"/>
                <w:sz w:val="20"/>
                <w:szCs w:val="20"/>
              </w:rPr>
              <w:t xml:space="preserve">End of topic assessment </w:t>
            </w:r>
          </w:p>
          <w:p w14:paraId="3A94C8A8" w14:textId="16B240FB" w:rsidR="00054178" w:rsidRPr="003E7B05" w:rsidRDefault="00054178" w:rsidP="00F47D92">
            <w:pPr>
              <w:rPr>
                <w:rFonts w:cstheme="minorHAnsi"/>
                <w:sz w:val="20"/>
                <w:szCs w:val="20"/>
              </w:rPr>
            </w:pPr>
            <w:r w:rsidRPr="003E7B05">
              <w:rPr>
                <w:rFonts w:cstheme="minorHAnsi"/>
                <w:sz w:val="20"/>
                <w:szCs w:val="20"/>
              </w:rPr>
              <w:t>Year 10 mocks exams</w:t>
            </w:r>
          </w:p>
        </w:tc>
      </w:tr>
      <w:tr w:rsidR="00F47D92" w:rsidRPr="00593F7C" w14:paraId="3DB25594" w14:textId="77777777" w:rsidTr="3A695D43">
        <w:tc>
          <w:tcPr>
            <w:tcW w:w="1680" w:type="dxa"/>
          </w:tcPr>
          <w:p w14:paraId="29788869" w14:textId="77777777" w:rsidR="00F47D92" w:rsidRPr="005D4927" w:rsidRDefault="00F47D92" w:rsidP="00593F7C">
            <w:pPr>
              <w:rPr>
                <w:rFonts w:cstheme="minorHAnsi"/>
                <w:b/>
                <w:bCs/>
              </w:rPr>
            </w:pPr>
            <w:r w:rsidRPr="005D4927">
              <w:rPr>
                <w:rFonts w:cstheme="minorHAnsi"/>
                <w:b/>
                <w:bCs/>
              </w:rPr>
              <w:t>Why this?</w:t>
            </w:r>
          </w:p>
        </w:tc>
        <w:tc>
          <w:tcPr>
            <w:tcW w:w="13593" w:type="dxa"/>
            <w:gridSpan w:val="8"/>
            <w:vMerge w:val="restart"/>
          </w:tcPr>
          <w:p w14:paraId="07CDD2CE" w14:textId="1EE4EF55" w:rsidR="00773BD6" w:rsidRDefault="00773BD6" w:rsidP="3A695D43">
            <w:pPr>
              <w:rPr>
                <w:sz w:val="20"/>
                <w:szCs w:val="20"/>
              </w:rPr>
            </w:pPr>
            <w:r w:rsidRPr="3A695D43">
              <w:rPr>
                <w:sz w:val="20"/>
                <w:szCs w:val="20"/>
              </w:rPr>
              <w:t>In unit RO59 students will learn the expected developmental norms for children from one to five years. They will use observation and research techniques and skills to investigate these development norms and explore your findings. Students will also learn the importance of creating plans and providing different play activities to support children in their development.</w:t>
            </w:r>
          </w:p>
          <w:p w14:paraId="70C2D5ED" w14:textId="3E985FF2" w:rsidR="3A695D43" w:rsidRDefault="3A695D43" w:rsidP="3A695D43">
            <w:pPr>
              <w:rPr>
                <w:sz w:val="20"/>
                <w:szCs w:val="20"/>
              </w:rPr>
            </w:pPr>
          </w:p>
          <w:p w14:paraId="17A01BE0" w14:textId="1BAE2D54" w:rsidR="4CB74D31" w:rsidRDefault="4CB74D31" w:rsidP="3A695D43">
            <w:pPr>
              <w:rPr>
                <w:sz w:val="20"/>
                <w:szCs w:val="20"/>
              </w:rPr>
            </w:pPr>
            <w:r w:rsidRPr="3A695D43">
              <w:rPr>
                <w:sz w:val="20"/>
                <w:szCs w:val="20"/>
              </w:rPr>
              <w:t>In unit RO57 students will learn about the importance of both pre-conception health and creating conditions in which a child can thrive, including the prevention and management of childhood illnesses and creating a safe environment.</w:t>
            </w:r>
          </w:p>
          <w:p w14:paraId="043C9E43" w14:textId="24901D60" w:rsidR="00060C80" w:rsidRPr="00773BD6" w:rsidRDefault="00060C80" w:rsidP="00593F7C">
            <w:pPr>
              <w:rPr>
                <w:sz w:val="20"/>
                <w:szCs w:val="20"/>
              </w:rPr>
            </w:pPr>
          </w:p>
          <w:p w14:paraId="737BBA06" w14:textId="4CB12708" w:rsidR="00F47D92" w:rsidRDefault="00060C80" w:rsidP="00593F7C">
            <w:pPr>
              <w:rPr>
                <w:sz w:val="20"/>
                <w:szCs w:val="20"/>
              </w:rPr>
            </w:pPr>
            <w:r w:rsidRPr="00773BD6">
              <w:rPr>
                <w:sz w:val="20"/>
                <w:szCs w:val="20"/>
              </w:rPr>
              <w:t>All coursework units are internally marked by teachers using the OCR marking criteria and guidance and must be externally moderated by the OCR-appointed moderato</w:t>
            </w:r>
            <w:r w:rsidR="00FC68D1">
              <w:rPr>
                <w:sz w:val="20"/>
                <w:szCs w:val="20"/>
              </w:rPr>
              <w:t>r</w:t>
            </w:r>
            <w:r w:rsidRPr="00773BD6">
              <w:rPr>
                <w:sz w:val="20"/>
                <w:szCs w:val="20"/>
              </w:rPr>
              <w:t xml:space="preserve"> by the end of year 10. The externally</w:t>
            </w:r>
            <w:r w:rsidRPr="00A9016F">
              <w:rPr>
                <w:sz w:val="20"/>
                <w:szCs w:val="20"/>
              </w:rPr>
              <w:t xml:space="preserve"> assessed unit (RO</w:t>
            </w:r>
            <w:r w:rsidR="00773BD6">
              <w:rPr>
                <w:sz w:val="20"/>
                <w:szCs w:val="20"/>
              </w:rPr>
              <w:t>57</w:t>
            </w:r>
            <w:r w:rsidRPr="00A9016F">
              <w:rPr>
                <w:sz w:val="20"/>
                <w:szCs w:val="20"/>
              </w:rPr>
              <w:t>) must be taken as terminal assessment. This means that the exam for unit R0</w:t>
            </w:r>
            <w:r w:rsidR="00773BD6">
              <w:rPr>
                <w:sz w:val="20"/>
                <w:szCs w:val="20"/>
              </w:rPr>
              <w:t>57</w:t>
            </w:r>
            <w:r w:rsidRPr="00A9016F">
              <w:rPr>
                <w:sz w:val="20"/>
                <w:szCs w:val="20"/>
              </w:rPr>
              <w:t xml:space="preserve"> must be taken at the end of the students’ course of study</w:t>
            </w:r>
            <w:r w:rsidR="00DC5AD4" w:rsidRPr="00A9016F">
              <w:rPr>
                <w:sz w:val="20"/>
                <w:szCs w:val="20"/>
              </w:rPr>
              <w:t xml:space="preserve"> after all coursework has been completed and moderation which is why this is not started until the end of the year.</w:t>
            </w:r>
            <w:r w:rsidR="008574C7" w:rsidRPr="00A9016F">
              <w:rPr>
                <w:sz w:val="20"/>
                <w:szCs w:val="20"/>
              </w:rPr>
              <w:t xml:space="preserve"> Once coursework has been externally moderated student will begin to cover the content for their exam in the remaining time of the year.</w:t>
            </w:r>
            <w:r w:rsidR="00FC68D1">
              <w:rPr>
                <w:sz w:val="20"/>
                <w:szCs w:val="20"/>
              </w:rPr>
              <w:t xml:space="preserve"> </w:t>
            </w:r>
            <w:r w:rsidR="00FC68D1" w:rsidRPr="00FC68D1">
              <w:rPr>
                <w:sz w:val="20"/>
                <w:szCs w:val="20"/>
              </w:rPr>
              <w:t xml:space="preserve">The exam unit is worth 40% of the final grade and each </w:t>
            </w:r>
            <w:r w:rsidR="00FC68D1">
              <w:rPr>
                <w:sz w:val="20"/>
                <w:szCs w:val="20"/>
              </w:rPr>
              <w:t>of the two coursework units are</w:t>
            </w:r>
            <w:r w:rsidR="00FC68D1" w:rsidRPr="00FC68D1">
              <w:rPr>
                <w:sz w:val="20"/>
                <w:szCs w:val="20"/>
              </w:rPr>
              <w:t xml:space="preserve"> worth 30%.</w:t>
            </w:r>
            <w:r w:rsidR="00FC68D1">
              <w:rPr>
                <w:sz w:val="20"/>
                <w:szCs w:val="20"/>
              </w:rPr>
              <w:t xml:space="preserve"> </w:t>
            </w:r>
          </w:p>
          <w:p w14:paraId="433340A9" w14:textId="20447CAC" w:rsidR="00FC68D1" w:rsidRDefault="00FC68D1" w:rsidP="00593F7C">
            <w:pPr>
              <w:rPr>
                <w:sz w:val="20"/>
                <w:szCs w:val="20"/>
              </w:rPr>
            </w:pPr>
          </w:p>
          <w:p w14:paraId="7E6F8DD3" w14:textId="7B6E4024" w:rsidR="00FC68D1" w:rsidRPr="00A9016F" w:rsidRDefault="00FC68D1" w:rsidP="00593F7C">
            <w:pPr>
              <w:rPr>
                <w:sz w:val="20"/>
                <w:szCs w:val="20"/>
              </w:rPr>
            </w:pPr>
            <w:r w:rsidRPr="00FC68D1">
              <w:rPr>
                <w:sz w:val="20"/>
                <w:szCs w:val="20"/>
              </w:rPr>
              <w:t>This qualification does not require students to have prior knowledge. However, it builds on knowledge acquired during KS3 in</w:t>
            </w:r>
            <w:r w:rsidR="00B53B29">
              <w:rPr>
                <w:sz w:val="20"/>
                <w:szCs w:val="20"/>
              </w:rPr>
              <w:t>;</w:t>
            </w:r>
            <w:r w:rsidRPr="00FC68D1">
              <w:rPr>
                <w:sz w:val="20"/>
                <w:szCs w:val="20"/>
              </w:rPr>
              <w:t xml:space="preserve"> Biology studies on human reproduction, Food Technology studies on nutrition and healthy eating</w:t>
            </w:r>
            <w:r w:rsidR="00B53B29">
              <w:rPr>
                <w:sz w:val="20"/>
                <w:szCs w:val="20"/>
              </w:rPr>
              <w:t xml:space="preserve"> and </w:t>
            </w:r>
            <w:r w:rsidRPr="00FC68D1">
              <w:rPr>
                <w:sz w:val="20"/>
                <w:szCs w:val="20"/>
              </w:rPr>
              <w:t>Personal Development studies on sex education and pregnancy, personal growth, effects of smoking, alcohol and drug consumption. Previous experience on research, being able to evaluate and self-reflect, communication skills and assignment writing skills would also be beneficial, as this qualification builds up on those skills.</w:t>
            </w:r>
          </w:p>
          <w:p w14:paraId="3C20498C" w14:textId="6A41A59F" w:rsidR="00DC5AD4" w:rsidRPr="003E7B05" w:rsidRDefault="00DC5AD4" w:rsidP="00593F7C">
            <w:pPr>
              <w:rPr>
                <w:rFonts w:cstheme="minorHAnsi"/>
                <w:sz w:val="20"/>
                <w:szCs w:val="20"/>
              </w:rPr>
            </w:pPr>
          </w:p>
        </w:tc>
      </w:tr>
      <w:tr w:rsidR="00F47D92" w:rsidRPr="00593F7C" w14:paraId="2E96E7CC" w14:textId="77777777" w:rsidTr="3A695D43">
        <w:tc>
          <w:tcPr>
            <w:tcW w:w="1680" w:type="dxa"/>
          </w:tcPr>
          <w:p w14:paraId="7D89E0CF" w14:textId="77777777" w:rsidR="00F47D92" w:rsidRPr="005D4927" w:rsidRDefault="00F47D92" w:rsidP="00593F7C">
            <w:pPr>
              <w:rPr>
                <w:rFonts w:cstheme="minorHAnsi"/>
                <w:b/>
                <w:bCs/>
              </w:rPr>
            </w:pPr>
            <w:r w:rsidRPr="005D4927">
              <w:rPr>
                <w:rFonts w:cstheme="minorHAnsi"/>
                <w:b/>
                <w:bCs/>
              </w:rPr>
              <w:lastRenderedPageBreak/>
              <w:t>Why now?</w:t>
            </w:r>
          </w:p>
        </w:tc>
        <w:tc>
          <w:tcPr>
            <w:tcW w:w="13593" w:type="dxa"/>
            <w:gridSpan w:val="8"/>
            <w:vMerge/>
          </w:tcPr>
          <w:p w14:paraId="2C5E0948" w14:textId="77777777" w:rsidR="00F47D92" w:rsidRPr="003E7B05" w:rsidRDefault="00F47D92" w:rsidP="00593F7C">
            <w:pPr>
              <w:rPr>
                <w:rFonts w:cstheme="minorHAnsi"/>
                <w:sz w:val="20"/>
                <w:szCs w:val="20"/>
              </w:rPr>
            </w:pPr>
          </w:p>
        </w:tc>
      </w:tr>
      <w:tr w:rsidR="00AB68B3" w:rsidRPr="00593F7C" w14:paraId="6E8EFD69" w14:textId="77777777" w:rsidTr="3A695D43">
        <w:tc>
          <w:tcPr>
            <w:tcW w:w="1680" w:type="dxa"/>
          </w:tcPr>
          <w:p w14:paraId="6E475260" w14:textId="77777777" w:rsidR="00AB68B3" w:rsidRPr="005D4927" w:rsidRDefault="00AB68B3" w:rsidP="00593F7C">
            <w:pPr>
              <w:rPr>
                <w:rFonts w:cstheme="minorHAnsi"/>
                <w:b/>
                <w:bCs/>
              </w:rPr>
            </w:pPr>
            <w:r w:rsidRPr="005D4927">
              <w:rPr>
                <w:rFonts w:cstheme="minorHAnsi"/>
                <w:b/>
                <w:bCs/>
              </w:rPr>
              <w:t>Skills &amp; Characteristics</w:t>
            </w:r>
          </w:p>
        </w:tc>
        <w:tc>
          <w:tcPr>
            <w:tcW w:w="13593" w:type="dxa"/>
            <w:gridSpan w:val="8"/>
          </w:tcPr>
          <w:p w14:paraId="289346C1" w14:textId="77777777" w:rsidR="00060C80" w:rsidRPr="00696D7D" w:rsidRDefault="00060C80" w:rsidP="00593F7C">
            <w:pPr>
              <w:rPr>
                <w:sz w:val="20"/>
                <w:szCs w:val="20"/>
              </w:rPr>
            </w:pPr>
            <w:r w:rsidRPr="00A9016F">
              <w:rPr>
                <w:sz w:val="20"/>
                <w:szCs w:val="20"/>
              </w:rPr>
              <w:t xml:space="preserve">This qualification also allows students the opportunity to gain broad, transferable skills and experiences that can be applied as they progress into their next stages of </w:t>
            </w:r>
            <w:r w:rsidRPr="00696D7D">
              <w:rPr>
                <w:sz w:val="20"/>
                <w:szCs w:val="20"/>
              </w:rPr>
              <w:t xml:space="preserve">study and life and to enhance their preparation for future employment. </w:t>
            </w:r>
          </w:p>
          <w:p w14:paraId="78D87841" w14:textId="77777777" w:rsidR="00060C80" w:rsidRPr="00696D7D" w:rsidRDefault="00060C80" w:rsidP="00593F7C">
            <w:pPr>
              <w:rPr>
                <w:sz w:val="20"/>
                <w:szCs w:val="20"/>
              </w:rPr>
            </w:pPr>
          </w:p>
          <w:p w14:paraId="0DC49A62" w14:textId="77777777" w:rsidR="00060C80" w:rsidRPr="00696D7D" w:rsidRDefault="00060C80" w:rsidP="00593F7C">
            <w:pPr>
              <w:rPr>
                <w:sz w:val="20"/>
                <w:szCs w:val="20"/>
              </w:rPr>
            </w:pPr>
            <w:r w:rsidRPr="00696D7D">
              <w:rPr>
                <w:sz w:val="20"/>
                <w:szCs w:val="20"/>
              </w:rPr>
              <w:t>Students will have the opportunity to develop the following skills that are transferable to different real-life contexts, roles or employment: ---</w:t>
            </w:r>
          </w:p>
          <w:p w14:paraId="05A82874" w14:textId="77777777" w:rsidR="00696D7D" w:rsidRDefault="00060C80" w:rsidP="00696D7D">
            <w:pPr>
              <w:rPr>
                <w:sz w:val="20"/>
                <w:szCs w:val="20"/>
              </w:rPr>
            </w:pPr>
            <w:r w:rsidRPr="00696D7D">
              <w:rPr>
                <w:sz w:val="20"/>
                <w:szCs w:val="20"/>
              </w:rPr>
              <w:t>-</w:t>
            </w:r>
            <w:r w:rsidR="00696D7D" w:rsidRPr="00696D7D">
              <w:rPr>
                <w:sz w:val="20"/>
                <w:szCs w:val="20"/>
              </w:rPr>
              <w:t>Research skills: Research is a process of investigation using primary or secondary research techniques to help make decisions on an area of study.</w:t>
            </w:r>
          </w:p>
          <w:p w14:paraId="5FF75A88" w14:textId="1F248C89" w:rsidR="00696D7D" w:rsidRPr="00696D7D" w:rsidRDefault="00696D7D" w:rsidP="00696D7D">
            <w:pPr>
              <w:rPr>
                <w:sz w:val="20"/>
                <w:szCs w:val="20"/>
              </w:rPr>
            </w:pPr>
            <w:r>
              <w:rPr>
                <w:sz w:val="20"/>
                <w:szCs w:val="20"/>
              </w:rPr>
              <w:t>-</w:t>
            </w:r>
            <w:r w:rsidRPr="00696D7D">
              <w:rPr>
                <w:sz w:val="20"/>
                <w:szCs w:val="20"/>
              </w:rPr>
              <w:t>Communication skills: Good communication plays a key part in the success of everything we do as an individual or as part of a team. It is the ability to convey or share ideas and feelings effectively. This may well involve some planning and could be written or verbal, and formal or informal.</w:t>
            </w:r>
          </w:p>
          <w:p w14:paraId="413021D7" w14:textId="2498A85A" w:rsidR="00060C80" w:rsidRPr="00A9016F" w:rsidRDefault="00060C80" w:rsidP="00593F7C">
            <w:pPr>
              <w:rPr>
                <w:sz w:val="20"/>
                <w:szCs w:val="20"/>
              </w:rPr>
            </w:pPr>
          </w:p>
        </w:tc>
      </w:tr>
      <w:tr w:rsidR="00AB68B3" w:rsidRPr="00593F7C" w14:paraId="685A46F4" w14:textId="77777777" w:rsidTr="3A695D43">
        <w:tc>
          <w:tcPr>
            <w:tcW w:w="1680" w:type="dxa"/>
          </w:tcPr>
          <w:p w14:paraId="7E9C89D8" w14:textId="77777777" w:rsidR="00AB68B3" w:rsidRPr="005D4927" w:rsidRDefault="00AB68B3" w:rsidP="00593F7C">
            <w:pPr>
              <w:rPr>
                <w:rFonts w:cstheme="minorHAnsi"/>
                <w:b/>
                <w:bCs/>
              </w:rPr>
            </w:pPr>
            <w:r w:rsidRPr="005D4927">
              <w:rPr>
                <w:rFonts w:cstheme="minorHAnsi"/>
                <w:b/>
                <w:bCs/>
              </w:rPr>
              <w:t>Aspirations &amp; Careers</w:t>
            </w:r>
          </w:p>
        </w:tc>
        <w:tc>
          <w:tcPr>
            <w:tcW w:w="13593" w:type="dxa"/>
            <w:gridSpan w:val="8"/>
          </w:tcPr>
          <w:p w14:paraId="25330B7C" w14:textId="65387BD3" w:rsidR="00B53B29" w:rsidRDefault="00B53B29" w:rsidP="00B53B29">
            <w:pPr>
              <w:rPr>
                <w:sz w:val="20"/>
                <w:szCs w:val="20"/>
              </w:rPr>
            </w:pPr>
            <w:r w:rsidRPr="00B53B29">
              <w:rPr>
                <w:sz w:val="20"/>
                <w:szCs w:val="20"/>
              </w:rPr>
              <w:t xml:space="preserve">This qualification is designed to meet the Department for Education’s characteristics for a Technical Award  that </w:t>
            </w:r>
            <w:r>
              <w:rPr>
                <w:sz w:val="20"/>
                <w:szCs w:val="20"/>
              </w:rPr>
              <w:t>is</w:t>
            </w:r>
            <w:r w:rsidRPr="00B53B29">
              <w:rPr>
                <w:sz w:val="20"/>
                <w:szCs w:val="20"/>
              </w:rPr>
              <w:t xml:space="preserve"> equivalent in size to </w:t>
            </w:r>
            <w:r>
              <w:rPr>
                <w:sz w:val="20"/>
                <w:szCs w:val="20"/>
              </w:rPr>
              <w:t xml:space="preserve">a </w:t>
            </w:r>
            <w:r w:rsidRPr="00B53B29">
              <w:rPr>
                <w:sz w:val="20"/>
                <w:szCs w:val="20"/>
              </w:rPr>
              <w:t>GCSEs</w:t>
            </w:r>
          </w:p>
          <w:p w14:paraId="3A63AF2D" w14:textId="10618791" w:rsidR="00B53B29" w:rsidRDefault="00B53B29" w:rsidP="00593F7C">
            <w:pPr>
              <w:rPr>
                <w:sz w:val="20"/>
                <w:szCs w:val="20"/>
              </w:rPr>
            </w:pPr>
            <w:r>
              <w:rPr>
                <w:sz w:val="20"/>
                <w:szCs w:val="20"/>
              </w:rPr>
              <w:t>I</w:t>
            </w:r>
            <w:r w:rsidRPr="00B53B29">
              <w:rPr>
                <w:sz w:val="20"/>
                <w:szCs w:val="20"/>
              </w:rPr>
              <w:t>t fully equips students to progress onto other related stud</w:t>
            </w:r>
            <w:r>
              <w:rPr>
                <w:sz w:val="20"/>
                <w:szCs w:val="20"/>
              </w:rPr>
              <w:t>ies</w:t>
            </w:r>
            <w:r w:rsidRPr="00B53B29">
              <w:rPr>
                <w:sz w:val="20"/>
                <w:szCs w:val="20"/>
              </w:rPr>
              <w:t>, such as qualifications in Childcare or Health and Social Care as well as A levels in Biology, Psychology and Sociology. This qualification could also contribute towards meeting the entry requirements for training in midwifery, teaching, maternity care, nursing, and working with children in care. There are also many apprenticeship opportunities available within childcare and child development</w:t>
            </w:r>
            <w:r>
              <w:rPr>
                <w:sz w:val="20"/>
                <w:szCs w:val="20"/>
              </w:rPr>
              <w:t>.</w:t>
            </w:r>
          </w:p>
          <w:p w14:paraId="5C3F3657" w14:textId="77777777" w:rsidR="00B53B29" w:rsidRDefault="00B53B29" w:rsidP="00593F7C">
            <w:pPr>
              <w:rPr>
                <w:sz w:val="20"/>
                <w:szCs w:val="20"/>
              </w:rPr>
            </w:pPr>
          </w:p>
          <w:p w14:paraId="506A8909" w14:textId="1D443202" w:rsidR="00E632DF" w:rsidRPr="00A9016F" w:rsidRDefault="00DC5AD4" w:rsidP="00593F7C">
            <w:pPr>
              <w:rPr>
                <w:rFonts w:cstheme="minorHAnsi"/>
                <w:sz w:val="20"/>
                <w:szCs w:val="20"/>
              </w:rPr>
            </w:pPr>
            <w:r w:rsidRPr="00A9016F">
              <w:rPr>
                <w:sz w:val="20"/>
                <w:szCs w:val="20"/>
              </w:rPr>
              <w:t xml:space="preserve">Adult care worker, Allied Health Profession Support, Healthcare science assistant, Maternity and Paediatric Support, </w:t>
            </w:r>
            <w:r w:rsidRPr="00A9016F">
              <w:rPr>
                <w:rFonts w:cstheme="minorHAnsi"/>
                <w:sz w:val="20"/>
                <w:szCs w:val="20"/>
              </w:rPr>
              <w:t>S</w:t>
            </w:r>
            <w:r w:rsidR="00AB68B3" w:rsidRPr="00A9016F">
              <w:rPr>
                <w:rFonts w:cstheme="minorHAnsi"/>
                <w:sz w:val="20"/>
                <w:szCs w:val="20"/>
              </w:rPr>
              <w:t xml:space="preserve">ocial </w:t>
            </w:r>
            <w:r w:rsidRPr="00A9016F">
              <w:rPr>
                <w:rFonts w:cstheme="minorHAnsi"/>
                <w:sz w:val="20"/>
                <w:szCs w:val="20"/>
              </w:rPr>
              <w:t>W</w:t>
            </w:r>
            <w:r w:rsidR="00AB68B3" w:rsidRPr="00A9016F">
              <w:rPr>
                <w:rFonts w:cstheme="minorHAnsi"/>
                <w:sz w:val="20"/>
                <w:szCs w:val="20"/>
              </w:rPr>
              <w:t xml:space="preserve">orker, </w:t>
            </w:r>
            <w:r w:rsidRPr="00A9016F">
              <w:rPr>
                <w:rFonts w:cstheme="minorHAnsi"/>
                <w:sz w:val="20"/>
                <w:szCs w:val="20"/>
              </w:rPr>
              <w:t>N</w:t>
            </w:r>
            <w:r w:rsidR="00AB68B3" w:rsidRPr="00A9016F">
              <w:rPr>
                <w:rFonts w:cstheme="minorHAnsi"/>
                <w:sz w:val="20"/>
                <w:szCs w:val="20"/>
              </w:rPr>
              <w:t xml:space="preserve">urse, </w:t>
            </w:r>
            <w:r w:rsidRPr="00A9016F">
              <w:rPr>
                <w:rFonts w:cstheme="minorHAnsi"/>
                <w:sz w:val="20"/>
                <w:szCs w:val="20"/>
              </w:rPr>
              <w:t>D</w:t>
            </w:r>
            <w:r w:rsidR="00AB68B3" w:rsidRPr="00A9016F">
              <w:rPr>
                <w:rFonts w:cstheme="minorHAnsi"/>
                <w:sz w:val="20"/>
                <w:szCs w:val="20"/>
              </w:rPr>
              <w:t xml:space="preserve">octor, </w:t>
            </w:r>
            <w:r w:rsidRPr="00A9016F">
              <w:rPr>
                <w:rFonts w:cstheme="minorHAnsi"/>
                <w:sz w:val="20"/>
                <w:szCs w:val="20"/>
              </w:rPr>
              <w:t>H</w:t>
            </w:r>
            <w:r w:rsidR="00AB68B3" w:rsidRPr="00A9016F">
              <w:rPr>
                <w:rFonts w:cstheme="minorHAnsi"/>
                <w:sz w:val="20"/>
                <w:szCs w:val="20"/>
              </w:rPr>
              <w:t xml:space="preserve">ealth </w:t>
            </w:r>
            <w:r w:rsidRPr="00A9016F">
              <w:rPr>
                <w:rFonts w:cstheme="minorHAnsi"/>
                <w:sz w:val="20"/>
                <w:szCs w:val="20"/>
              </w:rPr>
              <w:t>C</w:t>
            </w:r>
            <w:r w:rsidR="00AB68B3" w:rsidRPr="00A9016F">
              <w:rPr>
                <w:rFonts w:cstheme="minorHAnsi"/>
                <w:sz w:val="20"/>
                <w:szCs w:val="20"/>
              </w:rPr>
              <w:t xml:space="preserve">are </w:t>
            </w:r>
            <w:r w:rsidRPr="00A9016F">
              <w:rPr>
                <w:rFonts w:cstheme="minorHAnsi"/>
                <w:sz w:val="20"/>
                <w:szCs w:val="20"/>
              </w:rPr>
              <w:t>A</w:t>
            </w:r>
            <w:r w:rsidR="00AB68B3" w:rsidRPr="00A9016F">
              <w:rPr>
                <w:rFonts w:cstheme="minorHAnsi"/>
                <w:sz w:val="20"/>
                <w:szCs w:val="20"/>
              </w:rPr>
              <w:t xml:space="preserve">ssistant, </w:t>
            </w:r>
            <w:r w:rsidRPr="00A9016F">
              <w:rPr>
                <w:rFonts w:cstheme="minorHAnsi"/>
                <w:sz w:val="20"/>
                <w:szCs w:val="20"/>
              </w:rPr>
              <w:t>A</w:t>
            </w:r>
            <w:r w:rsidR="00AB68B3" w:rsidRPr="00A9016F">
              <w:rPr>
                <w:rFonts w:cstheme="minorHAnsi"/>
                <w:sz w:val="20"/>
                <w:szCs w:val="20"/>
              </w:rPr>
              <w:t xml:space="preserve">ctivities </w:t>
            </w:r>
            <w:r w:rsidRPr="00A9016F">
              <w:rPr>
                <w:rFonts w:cstheme="minorHAnsi"/>
                <w:sz w:val="20"/>
                <w:szCs w:val="20"/>
              </w:rPr>
              <w:t>C</w:t>
            </w:r>
            <w:r w:rsidR="00AB68B3" w:rsidRPr="00A9016F">
              <w:rPr>
                <w:rFonts w:cstheme="minorHAnsi"/>
                <w:sz w:val="20"/>
                <w:szCs w:val="20"/>
              </w:rPr>
              <w:t>o-</w:t>
            </w:r>
            <w:r w:rsidRPr="00A9016F">
              <w:rPr>
                <w:rFonts w:cstheme="minorHAnsi"/>
                <w:sz w:val="20"/>
                <w:szCs w:val="20"/>
              </w:rPr>
              <w:t>O</w:t>
            </w:r>
            <w:r w:rsidR="00AB68B3" w:rsidRPr="00A9016F">
              <w:rPr>
                <w:rFonts w:cstheme="minorHAnsi"/>
                <w:sz w:val="20"/>
                <w:szCs w:val="20"/>
              </w:rPr>
              <w:t xml:space="preserve">rdinator, </w:t>
            </w:r>
            <w:r w:rsidRPr="00A9016F">
              <w:rPr>
                <w:rFonts w:cstheme="minorHAnsi"/>
                <w:sz w:val="20"/>
                <w:szCs w:val="20"/>
              </w:rPr>
              <w:t>O</w:t>
            </w:r>
            <w:r w:rsidR="00AB68B3" w:rsidRPr="00A9016F">
              <w:rPr>
                <w:rFonts w:cstheme="minorHAnsi"/>
                <w:sz w:val="20"/>
                <w:szCs w:val="20"/>
              </w:rPr>
              <w:t xml:space="preserve">utreach </w:t>
            </w:r>
            <w:r w:rsidRPr="00A9016F">
              <w:rPr>
                <w:rFonts w:cstheme="minorHAnsi"/>
                <w:sz w:val="20"/>
                <w:szCs w:val="20"/>
              </w:rPr>
              <w:t>W</w:t>
            </w:r>
            <w:r w:rsidR="00AB68B3" w:rsidRPr="00A9016F">
              <w:rPr>
                <w:rFonts w:cstheme="minorHAnsi"/>
                <w:sz w:val="20"/>
                <w:szCs w:val="20"/>
              </w:rPr>
              <w:t xml:space="preserve">orker, </w:t>
            </w:r>
            <w:r w:rsidRPr="00A9016F">
              <w:rPr>
                <w:rFonts w:cstheme="minorHAnsi"/>
                <w:sz w:val="20"/>
                <w:szCs w:val="20"/>
              </w:rPr>
              <w:t>O</w:t>
            </w:r>
            <w:r w:rsidR="00AB68B3" w:rsidRPr="00A9016F">
              <w:rPr>
                <w:rFonts w:cstheme="minorHAnsi"/>
                <w:sz w:val="20"/>
                <w:szCs w:val="20"/>
              </w:rPr>
              <w:t xml:space="preserve">ccupational </w:t>
            </w:r>
            <w:r w:rsidRPr="00A9016F">
              <w:rPr>
                <w:rFonts w:cstheme="minorHAnsi"/>
                <w:sz w:val="20"/>
                <w:szCs w:val="20"/>
              </w:rPr>
              <w:t>T</w:t>
            </w:r>
            <w:r w:rsidR="00AB68B3" w:rsidRPr="00A9016F">
              <w:rPr>
                <w:rFonts w:cstheme="minorHAnsi"/>
                <w:sz w:val="20"/>
                <w:szCs w:val="20"/>
              </w:rPr>
              <w:t xml:space="preserve">herapist, </w:t>
            </w:r>
            <w:r w:rsidRPr="00A9016F">
              <w:rPr>
                <w:rFonts w:cstheme="minorHAnsi"/>
                <w:sz w:val="20"/>
                <w:szCs w:val="20"/>
              </w:rPr>
              <w:t>C</w:t>
            </w:r>
            <w:r w:rsidR="00AB68B3" w:rsidRPr="00A9016F">
              <w:rPr>
                <w:rFonts w:cstheme="minorHAnsi"/>
                <w:sz w:val="20"/>
                <w:szCs w:val="20"/>
              </w:rPr>
              <w:t xml:space="preserve">ounsellor, </w:t>
            </w:r>
            <w:r w:rsidRPr="00A9016F">
              <w:rPr>
                <w:rFonts w:cstheme="minorHAnsi"/>
                <w:sz w:val="20"/>
                <w:szCs w:val="20"/>
              </w:rPr>
              <w:t>D</w:t>
            </w:r>
            <w:r w:rsidR="00AB68B3" w:rsidRPr="00A9016F">
              <w:rPr>
                <w:rFonts w:cstheme="minorHAnsi"/>
                <w:sz w:val="20"/>
                <w:szCs w:val="20"/>
              </w:rPr>
              <w:t xml:space="preserve">ietician, </w:t>
            </w:r>
            <w:r w:rsidRPr="00A9016F">
              <w:rPr>
                <w:rFonts w:cstheme="minorHAnsi"/>
                <w:sz w:val="20"/>
                <w:szCs w:val="20"/>
              </w:rPr>
              <w:t>T</w:t>
            </w:r>
            <w:r w:rsidR="00AB68B3" w:rsidRPr="00A9016F">
              <w:rPr>
                <w:rFonts w:cstheme="minorHAnsi"/>
                <w:sz w:val="20"/>
                <w:szCs w:val="20"/>
              </w:rPr>
              <w:t xml:space="preserve">eaching </w:t>
            </w:r>
            <w:r w:rsidRPr="00A9016F">
              <w:rPr>
                <w:rFonts w:cstheme="minorHAnsi"/>
                <w:sz w:val="20"/>
                <w:szCs w:val="20"/>
              </w:rPr>
              <w:t>A</w:t>
            </w:r>
            <w:r w:rsidR="00AB68B3" w:rsidRPr="00A9016F">
              <w:rPr>
                <w:rFonts w:cstheme="minorHAnsi"/>
                <w:sz w:val="20"/>
                <w:szCs w:val="20"/>
              </w:rPr>
              <w:t xml:space="preserve">ssistant, </w:t>
            </w:r>
            <w:r w:rsidRPr="00A9016F">
              <w:rPr>
                <w:rFonts w:cstheme="minorHAnsi"/>
                <w:sz w:val="20"/>
                <w:szCs w:val="20"/>
              </w:rPr>
              <w:t>P</w:t>
            </w:r>
            <w:r w:rsidR="00AB68B3" w:rsidRPr="00A9016F">
              <w:rPr>
                <w:rFonts w:cstheme="minorHAnsi"/>
                <w:sz w:val="20"/>
                <w:szCs w:val="20"/>
              </w:rPr>
              <w:t xml:space="preserve">rimary </w:t>
            </w:r>
            <w:r w:rsidRPr="00A9016F">
              <w:rPr>
                <w:rFonts w:cstheme="minorHAnsi"/>
                <w:sz w:val="20"/>
                <w:szCs w:val="20"/>
              </w:rPr>
              <w:t>S</w:t>
            </w:r>
            <w:r w:rsidR="00AB68B3" w:rsidRPr="00A9016F">
              <w:rPr>
                <w:rFonts w:cstheme="minorHAnsi"/>
                <w:sz w:val="20"/>
                <w:szCs w:val="20"/>
              </w:rPr>
              <w:t xml:space="preserve">chool </w:t>
            </w:r>
            <w:r w:rsidRPr="00A9016F">
              <w:rPr>
                <w:rFonts w:cstheme="minorHAnsi"/>
                <w:sz w:val="20"/>
                <w:szCs w:val="20"/>
              </w:rPr>
              <w:t>T</w:t>
            </w:r>
            <w:r w:rsidR="00AB68B3" w:rsidRPr="00A9016F">
              <w:rPr>
                <w:rFonts w:cstheme="minorHAnsi"/>
                <w:sz w:val="20"/>
                <w:szCs w:val="20"/>
              </w:rPr>
              <w:t>eac</w:t>
            </w:r>
          </w:p>
          <w:p w14:paraId="693E7F52" w14:textId="089DDD09" w:rsidR="00AB68B3" w:rsidRPr="00A9016F" w:rsidRDefault="00AB68B3" w:rsidP="00593F7C">
            <w:pPr>
              <w:rPr>
                <w:rFonts w:cstheme="minorHAnsi"/>
                <w:sz w:val="20"/>
                <w:szCs w:val="20"/>
              </w:rPr>
            </w:pPr>
            <w:r w:rsidRPr="00A9016F">
              <w:rPr>
                <w:rFonts w:cstheme="minorHAnsi"/>
                <w:sz w:val="20"/>
                <w:szCs w:val="20"/>
              </w:rPr>
              <w:t>her</w:t>
            </w:r>
          </w:p>
          <w:p w14:paraId="56612877" w14:textId="1C5FBF0D" w:rsidR="00E632DF" w:rsidRPr="00A9016F" w:rsidRDefault="00E632DF" w:rsidP="00593F7C">
            <w:pPr>
              <w:rPr>
                <w:rFonts w:cstheme="minorHAnsi"/>
                <w:sz w:val="20"/>
                <w:szCs w:val="20"/>
              </w:rPr>
            </w:pPr>
          </w:p>
        </w:tc>
      </w:tr>
      <w:tr w:rsidR="00365693" w:rsidRPr="00593F7C" w14:paraId="0029D91A" w14:textId="77777777" w:rsidTr="3A695D43">
        <w:tc>
          <w:tcPr>
            <w:tcW w:w="1680" w:type="dxa"/>
          </w:tcPr>
          <w:p w14:paraId="305FF2BF" w14:textId="5207CCE6" w:rsidR="00365693" w:rsidRPr="005D4927" w:rsidRDefault="00365693" w:rsidP="00593F7C">
            <w:pPr>
              <w:rPr>
                <w:rFonts w:cstheme="minorHAnsi"/>
                <w:b/>
                <w:bCs/>
              </w:rPr>
            </w:pPr>
            <w:r>
              <w:rPr>
                <w:rFonts w:cstheme="minorHAnsi"/>
                <w:b/>
                <w:bCs/>
              </w:rPr>
              <w:t>End Points</w:t>
            </w:r>
          </w:p>
        </w:tc>
        <w:tc>
          <w:tcPr>
            <w:tcW w:w="4415" w:type="dxa"/>
            <w:gridSpan w:val="3"/>
          </w:tcPr>
          <w:p w14:paraId="671F5C17" w14:textId="357E91FD" w:rsidR="00365693" w:rsidRPr="00586713" w:rsidRDefault="00365693" w:rsidP="00710081">
            <w:pPr>
              <w:rPr>
                <w:b/>
                <w:sz w:val="20"/>
                <w:szCs w:val="20"/>
              </w:rPr>
            </w:pPr>
            <w:r w:rsidRPr="00586713">
              <w:rPr>
                <w:b/>
                <w:sz w:val="20"/>
                <w:szCs w:val="20"/>
              </w:rPr>
              <w:t>Basic -(Lower Ability End Points</w:t>
            </w:r>
          </w:p>
          <w:p w14:paraId="6C84AA50" w14:textId="77777777" w:rsidR="00365693" w:rsidRPr="00586713" w:rsidRDefault="00365693" w:rsidP="00710081">
            <w:pPr>
              <w:rPr>
                <w:sz w:val="20"/>
                <w:szCs w:val="20"/>
              </w:rPr>
            </w:pPr>
            <w:r w:rsidRPr="00586713">
              <w:rPr>
                <w:sz w:val="20"/>
                <w:szCs w:val="20"/>
              </w:rPr>
              <w:t>Students will be able to:</w:t>
            </w:r>
          </w:p>
          <w:p w14:paraId="08AAA873" w14:textId="77777777" w:rsidR="00365693" w:rsidRPr="00586713" w:rsidRDefault="00365693" w:rsidP="00710081">
            <w:pPr>
              <w:rPr>
                <w:sz w:val="20"/>
                <w:szCs w:val="20"/>
              </w:rPr>
            </w:pPr>
            <w:r w:rsidRPr="00586713">
              <w:rPr>
                <w:sz w:val="20"/>
                <w:szCs w:val="20"/>
              </w:rPr>
              <w:t>-Recall, select and apply knowledge and understanding of basic aspects of health and social care.</w:t>
            </w:r>
          </w:p>
          <w:p w14:paraId="498D3AB0" w14:textId="77777777" w:rsidR="00365693" w:rsidRPr="00586713" w:rsidRDefault="00365693" w:rsidP="00710081">
            <w:pPr>
              <w:rPr>
                <w:sz w:val="20"/>
                <w:szCs w:val="20"/>
              </w:rPr>
            </w:pPr>
            <w:r w:rsidRPr="00586713">
              <w:rPr>
                <w:sz w:val="20"/>
                <w:szCs w:val="20"/>
              </w:rPr>
              <w:t>-Present basic information, using limited terminology.</w:t>
            </w:r>
          </w:p>
          <w:p w14:paraId="4FB3CF73" w14:textId="77777777" w:rsidR="00365693" w:rsidRPr="00586713" w:rsidRDefault="00365693" w:rsidP="00710081">
            <w:pPr>
              <w:rPr>
                <w:sz w:val="20"/>
                <w:szCs w:val="20"/>
              </w:rPr>
            </w:pPr>
            <w:r w:rsidRPr="00586713">
              <w:rPr>
                <w:sz w:val="20"/>
                <w:szCs w:val="20"/>
              </w:rPr>
              <w:lastRenderedPageBreak/>
              <w:t>-Apply limited knowledge, understanding and skills to plan and carry out simple investigations and tasks and demonstrate basic communication skills.</w:t>
            </w:r>
          </w:p>
          <w:p w14:paraId="2942453E" w14:textId="77777777" w:rsidR="00365693" w:rsidRPr="00586713" w:rsidRDefault="00365693" w:rsidP="00710081">
            <w:pPr>
              <w:rPr>
                <w:sz w:val="20"/>
                <w:szCs w:val="20"/>
              </w:rPr>
            </w:pPr>
            <w:r w:rsidRPr="00586713">
              <w:rPr>
                <w:sz w:val="20"/>
                <w:szCs w:val="20"/>
              </w:rPr>
              <w:t>-Review evidence and draw basic conclusions.</w:t>
            </w:r>
          </w:p>
          <w:p w14:paraId="73757210" w14:textId="77777777" w:rsidR="00696D7D" w:rsidRPr="00586713" w:rsidRDefault="00365693" w:rsidP="00696D7D">
            <w:pPr>
              <w:rPr>
                <w:sz w:val="20"/>
                <w:szCs w:val="20"/>
              </w:rPr>
            </w:pPr>
            <w:r w:rsidRPr="3A695D43">
              <w:rPr>
                <w:sz w:val="20"/>
                <w:szCs w:val="20"/>
              </w:rPr>
              <w:t>Create material which demonstrates a degree of planning, development and evaluation and limited practical skill</w:t>
            </w:r>
            <w:r w:rsidR="00696D7D" w:rsidRPr="3A695D43">
              <w:rPr>
                <w:sz w:val="20"/>
                <w:szCs w:val="20"/>
              </w:rPr>
              <w:t>s.</w:t>
            </w:r>
          </w:p>
          <w:p w14:paraId="49F7B2A6" w14:textId="572CC9A8" w:rsidR="3A695D43" w:rsidRDefault="3A695D43" w:rsidP="3A695D43">
            <w:pPr>
              <w:rPr>
                <w:sz w:val="20"/>
                <w:szCs w:val="20"/>
              </w:rPr>
            </w:pPr>
          </w:p>
          <w:p w14:paraId="5D582309" w14:textId="6BDA3E3A" w:rsidR="7862B24F" w:rsidRDefault="7862B24F" w:rsidP="3A695D43">
            <w:pPr>
              <w:spacing w:line="259" w:lineRule="auto"/>
              <w:rPr>
                <w:rFonts w:ascii="Calibri" w:eastAsia="Calibri" w:hAnsi="Calibri" w:cs="Calibri"/>
                <w:color w:val="000000" w:themeColor="text1"/>
                <w:sz w:val="20"/>
                <w:szCs w:val="20"/>
              </w:rPr>
            </w:pPr>
            <w:r w:rsidRPr="3A695D43">
              <w:rPr>
                <w:rFonts w:ascii="Calibri" w:eastAsia="Calibri" w:hAnsi="Calibri" w:cs="Calibri"/>
                <w:b/>
                <w:bCs/>
                <w:color w:val="000000" w:themeColor="text1"/>
                <w:sz w:val="20"/>
                <w:szCs w:val="20"/>
              </w:rPr>
              <w:t>Unit R059: Understand the development of a child from one to five years</w:t>
            </w:r>
          </w:p>
          <w:p w14:paraId="773FD6AC" w14:textId="7B506AE2" w:rsidR="3A695D43" w:rsidRDefault="3A695D43" w:rsidP="3A695D43">
            <w:pPr>
              <w:spacing w:line="259" w:lineRule="auto"/>
              <w:rPr>
                <w:rFonts w:ascii="Calibri" w:eastAsia="Calibri" w:hAnsi="Calibri" w:cs="Calibri"/>
                <w:color w:val="000000" w:themeColor="text1"/>
                <w:sz w:val="20"/>
                <w:szCs w:val="20"/>
                <w:lang w:val="en-US"/>
              </w:rPr>
            </w:pPr>
          </w:p>
          <w:p w14:paraId="15C41CB7" w14:textId="6F93C4B7"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1 and 2: Physical, intellectual and social developmental norms from one to five years. Stages and types of play and how play benefits development</w:t>
            </w:r>
          </w:p>
          <w:p w14:paraId="0CE0487A" w14:textId="47F21AE5"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Brief explanation of the suitability of the chosen play activity considering:</w:t>
            </w:r>
          </w:p>
          <w:p w14:paraId="239F960A" w14:textId="7434EF3D"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tab/>
            </w:r>
            <w:r w:rsidRPr="3A695D43">
              <w:rPr>
                <w:rFonts w:ascii="Calibri" w:eastAsia="Calibri" w:hAnsi="Calibri" w:cs="Calibri"/>
                <w:color w:val="000000" w:themeColor="text1"/>
                <w:sz w:val="20"/>
                <w:szCs w:val="20"/>
              </w:rPr>
              <w:t xml:space="preserve"> Area of development</w:t>
            </w:r>
          </w:p>
          <w:p w14:paraId="584209AD" w14:textId="36D7044A"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tab/>
            </w:r>
            <w:r w:rsidRPr="3A695D43">
              <w:rPr>
                <w:rFonts w:ascii="Calibri" w:eastAsia="Calibri" w:hAnsi="Calibri" w:cs="Calibri"/>
                <w:color w:val="000000" w:themeColor="text1"/>
                <w:sz w:val="20"/>
                <w:szCs w:val="20"/>
              </w:rPr>
              <w:t xml:space="preserve"> The stage and type of play</w:t>
            </w:r>
          </w:p>
          <w:p w14:paraId="7BC037DB" w14:textId="623E59AA"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tab/>
            </w:r>
            <w:r w:rsidRPr="3A695D43">
              <w:rPr>
                <w:rFonts w:ascii="Calibri" w:eastAsia="Calibri" w:hAnsi="Calibri" w:cs="Calibri"/>
                <w:color w:val="000000" w:themeColor="text1"/>
                <w:sz w:val="20"/>
                <w:szCs w:val="20"/>
              </w:rPr>
              <w:t xml:space="preserve"> The benefits to the child</w:t>
            </w:r>
          </w:p>
          <w:p w14:paraId="7684A838" w14:textId="2C7C9779" w:rsidR="3A695D43" w:rsidRDefault="3A695D43" w:rsidP="3A695D43">
            <w:pPr>
              <w:spacing w:line="259" w:lineRule="auto"/>
              <w:rPr>
                <w:rFonts w:ascii="Calibri" w:eastAsia="Calibri" w:hAnsi="Calibri" w:cs="Calibri"/>
                <w:color w:val="000000" w:themeColor="text1"/>
                <w:sz w:val="20"/>
                <w:szCs w:val="20"/>
                <w:lang w:val="en-US"/>
              </w:rPr>
            </w:pPr>
          </w:p>
          <w:p w14:paraId="1461E059" w14:textId="6FB04FBB"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3: Observe the development of a child aged one to five years</w:t>
            </w:r>
          </w:p>
          <w:p w14:paraId="03E558BE" w14:textId="3BBDCAEA"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Brief explanation of the suitability of the observation method chosen.</w:t>
            </w:r>
          </w:p>
          <w:p w14:paraId="3C2C2D42" w14:textId="3BA5DD0B"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-Produces a record of an observation that gives limited detail about the development of the child.</w:t>
            </w:r>
          </w:p>
          <w:p w14:paraId="4A73AEB7" w14:textId="082499D5"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Identifies the stage of development the child has reached with a brief explanation of the comparisons to the expected developmental norms.</w:t>
            </w:r>
          </w:p>
          <w:p w14:paraId="263AE84B" w14:textId="644737F4"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xml:space="preserve">- Basic examples given for the </w:t>
            </w:r>
          </w:p>
          <w:p w14:paraId="13476B35" w14:textId="26D54957"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Comparisons</w:t>
            </w:r>
          </w:p>
          <w:p w14:paraId="405DF107" w14:textId="1BC07520" w:rsidR="3A695D43" w:rsidRDefault="3A695D43" w:rsidP="3A695D43">
            <w:pPr>
              <w:spacing w:line="259" w:lineRule="auto"/>
              <w:rPr>
                <w:rFonts w:ascii="Calibri" w:eastAsia="Calibri" w:hAnsi="Calibri" w:cs="Calibri"/>
                <w:color w:val="000000" w:themeColor="text1"/>
                <w:sz w:val="20"/>
                <w:szCs w:val="20"/>
                <w:lang w:val="en-US"/>
              </w:rPr>
            </w:pPr>
          </w:p>
          <w:p w14:paraId="245684A0" w14:textId="46D70B70"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4: Plan and evaluate play activities for a child aged one to five years for a chosen area of development</w:t>
            </w:r>
          </w:p>
          <w:p w14:paraId="47198BA9" w14:textId="0CDD6635" w:rsidR="7862B24F" w:rsidRDefault="7862B24F" w:rsidP="3A695D43">
            <w:pPr>
              <w:spacing w:line="259" w:lineRule="auto"/>
              <w:rPr>
                <w:rFonts w:ascii="Calibri" w:eastAsia="Calibri" w:hAnsi="Calibri" w:cs="Calibri"/>
                <w:color w:val="000000" w:themeColor="text1"/>
                <w:sz w:val="20"/>
                <w:szCs w:val="20"/>
              </w:rPr>
            </w:pPr>
            <w:r w:rsidRPr="3A695D43">
              <w:rPr>
                <w:rFonts w:ascii="Calibri" w:eastAsia="Calibri" w:hAnsi="Calibri" w:cs="Calibri"/>
                <w:color w:val="000000" w:themeColor="text1"/>
                <w:sz w:val="20"/>
                <w:szCs w:val="20"/>
              </w:rPr>
              <w:t>- Produces a basic plan for the play activity.</w:t>
            </w:r>
          </w:p>
          <w:p w14:paraId="68CA2AEA" w14:textId="3F8C83D0"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Consideration of aims being clear and relevant is basic</w:t>
            </w:r>
          </w:p>
          <w:p w14:paraId="782B7540" w14:textId="2C9733CE"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-Basic evaluation of the areas of success, strength and weakness of the planned play activity.</w:t>
            </w:r>
          </w:p>
          <w:p w14:paraId="35269D53" w14:textId="7331FD85"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Limited suggestions for changes or recommendations for improvements</w:t>
            </w:r>
          </w:p>
          <w:p w14:paraId="4DFD961B" w14:textId="50CBC935" w:rsidR="7862B24F" w:rsidRDefault="7862B24F"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Limited use of findings from feedback and self-reflection.</w:t>
            </w:r>
          </w:p>
          <w:p w14:paraId="49568D23" w14:textId="732E514E" w:rsidR="3A695D43" w:rsidRDefault="3A695D43" w:rsidP="3A695D43">
            <w:pPr>
              <w:rPr>
                <w:sz w:val="20"/>
                <w:szCs w:val="20"/>
              </w:rPr>
            </w:pPr>
          </w:p>
          <w:p w14:paraId="1F054B00" w14:textId="24BB03B9" w:rsidR="00696D7D" w:rsidRPr="00586713" w:rsidRDefault="00696D7D" w:rsidP="00696D7D">
            <w:pPr>
              <w:rPr>
                <w:sz w:val="20"/>
                <w:szCs w:val="20"/>
              </w:rPr>
            </w:pPr>
          </w:p>
          <w:p w14:paraId="2ED95C56" w14:textId="5CD91792" w:rsidR="00502FE7" w:rsidRPr="00586713" w:rsidRDefault="00502FE7" w:rsidP="00696D7D">
            <w:pPr>
              <w:rPr>
                <w:sz w:val="20"/>
                <w:szCs w:val="20"/>
              </w:rPr>
            </w:pPr>
          </w:p>
          <w:p w14:paraId="25E321DB" w14:textId="291AF22E" w:rsidR="00A12B2B" w:rsidRPr="00586713" w:rsidRDefault="00A12B2B" w:rsidP="00710081">
            <w:pPr>
              <w:rPr>
                <w:b/>
                <w:bCs/>
                <w:sz w:val="20"/>
                <w:szCs w:val="20"/>
              </w:rPr>
            </w:pPr>
          </w:p>
        </w:tc>
        <w:tc>
          <w:tcPr>
            <w:tcW w:w="4801" w:type="dxa"/>
            <w:gridSpan w:val="3"/>
          </w:tcPr>
          <w:p w14:paraId="7F73BCB8" w14:textId="53B37458" w:rsidR="00365693" w:rsidRPr="00586713" w:rsidRDefault="00365693" w:rsidP="00365693">
            <w:pPr>
              <w:rPr>
                <w:b/>
                <w:sz w:val="20"/>
                <w:szCs w:val="20"/>
              </w:rPr>
            </w:pPr>
            <w:r w:rsidRPr="00586713">
              <w:rPr>
                <w:b/>
                <w:sz w:val="20"/>
                <w:szCs w:val="20"/>
              </w:rPr>
              <w:lastRenderedPageBreak/>
              <w:t>Clear -(Middle Ability End Points)</w:t>
            </w:r>
          </w:p>
          <w:p w14:paraId="5738163D" w14:textId="77777777" w:rsidR="00365693" w:rsidRPr="00586713" w:rsidRDefault="00365693" w:rsidP="00365693">
            <w:pPr>
              <w:rPr>
                <w:sz w:val="20"/>
                <w:szCs w:val="20"/>
              </w:rPr>
            </w:pPr>
            <w:r w:rsidRPr="00586713">
              <w:rPr>
                <w:sz w:val="20"/>
                <w:szCs w:val="20"/>
              </w:rPr>
              <w:t>- Students will be able to:</w:t>
            </w:r>
          </w:p>
          <w:p w14:paraId="1DBA0B49" w14:textId="77777777" w:rsidR="00365693" w:rsidRPr="00586713" w:rsidRDefault="00365693" w:rsidP="00365693">
            <w:pPr>
              <w:rPr>
                <w:sz w:val="20"/>
                <w:szCs w:val="20"/>
              </w:rPr>
            </w:pPr>
            <w:r w:rsidRPr="00586713">
              <w:rPr>
                <w:sz w:val="20"/>
                <w:szCs w:val="20"/>
              </w:rPr>
              <w:t>-Recall, select and apply sound knowledge and understanding of health and social care.</w:t>
            </w:r>
          </w:p>
          <w:p w14:paraId="054FC34B" w14:textId="77777777" w:rsidR="00365693" w:rsidRPr="00586713" w:rsidRDefault="00365693" w:rsidP="00365693">
            <w:pPr>
              <w:rPr>
                <w:sz w:val="20"/>
                <w:szCs w:val="20"/>
              </w:rPr>
            </w:pPr>
            <w:r w:rsidRPr="00586713">
              <w:rPr>
                <w:sz w:val="20"/>
                <w:szCs w:val="20"/>
              </w:rPr>
              <w:t>-Present information with some accuracy, using a range of terminology.</w:t>
            </w:r>
          </w:p>
          <w:p w14:paraId="6003CA91" w14:textId="77777777" w:rsidR="00365693" w:rsidRPr="00586713" w:rsidRDefault="00365693" w:rsidP="00365693">
            <w:pPr>
              <w:rPr>
                <w:sz w:val="20"/>
                <w:szCs w:val="20"/>
              </w:rPr>
            </w:pPr>
            <w:r w:rsidRPr="00586713">
              <w:rPr>
                <w:sz w:val="20"/>
                <w:szCs w:val="20"/>
              </w:rPr>
              <w:t xml:space="preserve">-Apply knowledge, understanding and skills in a range of situations to plan and carry out investigations and tasks, </w:t>
            </w:r>
            <w:r w:rsidRPr="00586713">
              <w:rPr>
                <w:sz w:val="20"/>
                <w:szCs w:val="20"/>
              </w:rPr>
              <w:lastRenderedPageBreak/>
              <w:t>reviewing their solutions, and demonstrating sound communication skills</w:t>
            </w:r>
          </w:p>
          <w:p w14:paraId="0C7F10F8" w14:textId="77777777" w:rsidR="00365693" w:rsidRPr="00586713" w:rsidRDefault="00365693" w:rsidP="00365693">
            <w:pPr>
              <w:rPr>
                <w:sz w:val="20"/>
                <w:szCs w:val="20"/>
              </w:rPr>
            </w:pPr>
            <w:r w:rsidRPr="00586713">
              <w:rPr>
                <w:sz w:val="20"/>
                <w:szCs w:val="20"/>
              </w:rPr>
              <w:t>-Review evidence available, analysing and evaluating some information and making adequate adaptations to their methods.</w:t>
            </w:r>
          </w:p>
          <w:p w14:paraId="01BAA9FA" w14:textId="77777777" w:rsidR="00365693" w:rsidRPr="00586713" w:rsidRDefault="00365693" w:rsidP="00365693">
            <w:pPr>
              <w:rPr>
                <w:sz w:val="20"/>
                <w:szCs w:val="20"/>
              </w:rPr>
            </w:pPr>
            <w:r w:rsidRPr="00586713">
              <w:rPr>
                <w:sz w:val="20"/>
                <w:szCs w:val="20"/>
              </w:rPr>
              <w:t>-Make judgements and draw appropriate conclusions.</w:t>
            </w:r>
          </w:p>
          <w:p w14:paraId="711791EA" w14:textId="3C74E44A" w:rsidR="00365693" w:rsidRPr="00586713" w:rsidRDefault="00365693" w:rsidP="00365693">
            <w:pPr>
              <w:rPr>
                <w:sz w:val="20"/>
                <w:szCs w:val="20"/>
              </w:rPr>
            </w:pPr>
            <w:r w:rsidRPr="00586713">
              <w:rPr>
                <w:sz w:val="20"/>
                <w:szCs w:val="20"/>
              </w:rPr>
              <w:t>-Create material which reflects adequate planning, development and evaluation and an ability to demonstrate sound practical skills</w:t>
            </w:r>
            <w:r w:rsidR="00D21E8A" w:rsidRPr="00586713">
              <w:rPr>
                <w:sz w:val="20"/>
                <w:szCs w:val="20"/>
              </w:rPr>
              <w:t>.</w:t>
            </w:r>
          </w:p>
          <w:p w14:paraId="56F0363F" w14:textId="37006091" w:rsidR="008574C7" w:rsidRPr="00586713" w:rsidRDefault="008574C7" w:rsidP="3A695D43">
            <w:pPr>
              <w:rPr>
                <w:sz w:val="20"/>
                <w:szCs w:val="20"/>
              </w:rPr>
            </w:pPr>
          </w:p>
          <w:p w14:paraId="1BE0E224" w14:textId="6BDA3E3A" w:rsidR="008574C7" w:rsidRPr="00586713" w:rsidRDefault="24580677" w:rsidP="3A695D43">
            <w:pPr>
              <w:spacing w:line="259" w:lineRule="auto"/>
              <w:rPr>
                <w:rFonts w:ascii="Calibri" w:eastAsia="Calibri" w:hAnsi="Calibri" w:cs="Calibri"/>
                <w:color w:val="000000" w:themeColor="text1"/>
                <w:sz w:val="20"/>
                <w:szCs w:val="20"/>
              </w:rPr>
            </w:pPr>
            <w:r w:rsidRPr="3A695D43">
              <w:rPr>
                <w:rFonts w:ascii="Calibri" w:eastAsia="Calibri" w:hAnsi="Calibri" w:cs="Calibri"/>
                <w:b/>
                <w:bCs/>
                <w:color w:val="000000" w:themeColor="text1"/>
                <w:sz w:val="20"/>
                <w:szCs w:val="20"/>
              </w:rPr>
              <w:t>Unit R059: Understand the development of a child from one to five years</w:t>
            </w:r>
          </w:p>
          <w:p w14:paraId="59E4362C" w14:textId="7B54FA75" w:rsidR="008574C7" w:rsidRPr="00586713" w:rsidRDefault="008574C7" w:rsidP="3A695D43">
            <w:pPr>
              <w:rPr>
                <w:sz w:val="20"/>
                <w:szCs w:val="20"/>
              </w:rPr>
            </w:pPr>
          </w:p>
          <w:p w14:paraId="7B83C4A6" w14:textId="7E5A193D"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1 and 2: Physical, intellectual and social developmental norms from one to five years. Stages and types of play and how play benefits development</w:t>
            </w:r>
          </w:p>
          <w:p w14:paraId="785DB3E2" w14:textId="7CA08F51"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Sound explanation of the suitability of the chosen play activity considering:</w:t>
            </w:r>
          </w:p>
          <w:p w14:paraId="669633AB" w14:textId="1A70BA92"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rsidR="008574C7">
              <w:tab/>
            </w:r>
            <w:r w:rsidRPr="3A695D43">
              <w:rPr>
                <w:rFonts w:ascii="Calibri" w:eastAsia="Calibri" w:hAnsi="Calibri" w:cs="Calibri"/>
                <w:color w:val="000000" w:themeColor="text1"/>
                <w:sz w:val="20"/>
                <w:szCs w:val="20"/>
              </w:rPr>
              <w:t xml:space="preserve"> Area of development</w:t>
            </w:r>
          </w:p>
          <w:p w14:paraId="73E9183A" w14:textId="3447BE32"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rsidR="008574C7">
              <w:tab/>
            </w:r>
            <w:r w:rsidRPr="3A695D43">
              <w:rPr>
                <w:rFonts w:ascii="Calibri" w:eastAsia="Calibri" w:hAnsi="Calibri" w:cs="Calibri"/>
                <w:color w:val="000000" w:themeColor="text1"/>
                <w:sz w:val="20"/>
                <w:szCs w:val="20"/>
              </w:rPr>
              <w:t xml:space="preserve"> The stage and type of play</w:t>
            </w:r>
          </w:p>
          <w:p w14:paraId="064F6984" w14:textId="4959CA35"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rsidR="008574C7">
              <w:tab/>
            </w:r>
            <w:r w:rsidRPr="3A695D43">
              <w:rPr>
                <w:rFonts w:ascii="Calibri" w:eastAsia="Calibri" w:hAnsi="Calibri" w:cs="Calibri"/>
                <w:color w:val="000000" w:themeColor="text1"/>
                <w:sz w:val="20"/>
                <w:szCs w:val="20"/>
              </w:rPr>
              <w:t xml:space="preserve"> The benefits to the child</w:t>
            </w:r>
          </w:p>
          <w:p w14:paraId="56AA46F3" w14:textId="0550B5BE" w:rsidR="008574C7" w:rsidRPr="00586713" w:rsidRDefault="008574C7" w:rsidP="3A695D43">
            <w:pPr>
              <w:spacing w:line="259" w:lineRule="auto"/>
              <w:jc w:val="both"/>
              <w:rPr>
                <w:rFonts w:ascii="Calibri" w:eastAsia="Calibri" w:hAnsi="Calibri" w:cs="Calibri"/>
                <w:color w:val="000000" w:themeColor="text1"/>
                <w:sz w:val="20"/>
                <w:szCs w:val="20"/>
                <w:lang w:val="en-US"/>
              </w:rPr>
            </w:pPr>
          </w:p>
          <w:p w14:paraId="1193BE04" w14:textId="192C1982"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3: Observe the development of a child aged one to five years</w:t>
            </w:r>
          </w:p>
          <w:p w14:paraId="0E176F92" w14:textId="5DC33B01"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-Sound explanation of the suitability of the observation method chosen</w:t>
            </w:r>
          </w:p>
          <w:p w14:paraId="48C4165F" w14:textId="56AED98A"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Produces a record of an observation that gives sound detail about the development of the child.</w:t>
            </w:r>
          </w:p>
          <w:p w14:paraId="75152478" w14:textId="0335388D"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Identifies the stage of development the child has reached with a sound explanation of the comparisons to the expected developmental norms</w:t>
            </w:r>
          </w:p>
          <w:p w14:paraId="663A2C2D" w14:textId="48C4006A"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xml:space="preserve">- Sound examples given for the </w:t>
            </w:r>
          </w:p>
          <w:p w14:paraId="29287979" w14:textId="79AB1814"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comparisons.</w:t>
            </w:r>
          </w:p>
          <w:p w14:paraId="548A5C0A" w14:textId="059184B4" w:rsidR="008574C7" w:rsidRPr="00586713" w:rsidRDefault="008574C7" w:rsidP="3A695D43">
            <w:pPr>
              <w:spacing w:line="259" w:lineRule="auto"/>
              <w:jc w:val="both"/>
              <w:rPr>
                <w:rFonts w:ascii="Calibri" w:eastAsia="Calibri" w:hAnsi="Calibri" w:cs="Calibri"/>
                <w:color w:val="000000" w:themeColor="text1"/>
                <w:sz w:val="20"/>
                <w:szCs w:val="20"/>
                <w:lang w:val="en-US"/>
              </w:rPr>
            </w:pPr>
          </w:p>
          <w:p w14:paraId="1CA071F5" w14:textId="60051782"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4: Plan and evaluate play activities for a child aged one to five years for a chosen area of development</w:t>
            </w:r>
          </w:p>
          <w:p w14:paraId="106061C4" w14:textId="0A1AE221"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Produces a sound plan for the play activity</w:t>
            </w:r>
          </w:p>
          <w:p w14:paraId="142ED3DE" w14:textId="49991686"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Consideration of aims being clear and relevant is sound.</w:t>
            </w:r>
          </w:p>
          <w:p w14:paraId="1E29E0A1" w14:textId="12085151"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Sound evaluation of the areas of success, strength and weakness of the planned play activity.</w:t>
            </w:r>
          </w:p>
          <w:p w14:paraId="6F125F44" w14:textId="1ED796D5"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Adequate suggestions for changes or recommendations for improvements.</w:t>
            </w:r>
          </w:p>
          <w:p w14:paraId="56D21237" w14:textId="412F0B21" w:rsidR="008574C7" w:rsidRPr="00586713" w:rsidRDefault="71A8D79E"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Partial use of findings from feedback and self-reflection.</w:t>
            </w:r>
          </w:p>
          <w:p w14:paraId="5A5477BE" w14:textId="1B8C21FC" w:rsidR="008574C7" w:rsidRPr="00586713" w:rsidRDefault="008574C7" w:rsidP="3A695D43">
            <w:pPr>
              <w:spacing w:line="259" w:lineRule="auto"/>
              <w:jc w:val="both"/>
              <w:rPr>
                <w:rFonts w:ascii="Calibri" w:eastAsia="Calibri" w:hAnsi="Calibri" w:cs="Calibri"/>
                <w:color w:val="000000" w:themeColor="text1"/>
                <w:sz w:val="20"/>
                <w:szCs w:val="20"/>
                <w:lang w:val="en-US"/>
              </w:rPr>
            </w:pPr>
          </w:p>
          <w:p w14:paraId="3D2722C2" w14:textId="5A5688A7" w:rsidR="008574C7" w:rsidRPr="00586713" w:rsidRDefault="008574C7" w:rsidP="3A695D43">
            <w:pPr>
              <w:rPr>
                <w:rFonts w:cstheme="minorBidi"/>
                <w:sz w:val="20"/>
                <w:szCs w:val="20"/>
              </w:rPr>
            </w:pPr>
          </w:p>
        </w:tc>
        <w:tc>
          <w:tcPr>
            <w:tcW w:w="4377" w:type="dxa"/>
            <w:gridSpan w:val="2"/>
          </w:tcPr>
          <w:p w14:paraId="69948214" w14:textId="26834137" w:rsidR="00365693" w:rsidRPr="00586713" w:rsidRDefault="00365693" w:rsidP="00710081">
            <w:pPr>
              <w:rPr>
                <w:b/>
                <w:sz w:val="20"/>
                <w:szCs w:val="20"/>
              </w:rPr>
            </w:pPr>
            <w:r w:rsidRPr="00586713">
              <w:rPr>
                <w:b/>
                <w:sz w:val="20"/>
                <w:szCs w:val="20"/>
              </w:rPr>
              <w:lastRenderedPageBreak/>
              <w:t>Detailed -(Higher Ability End Points)</w:t>
            </w:r>
          </w:p>
          <w:p w14:paraId="5D7EB550" w14:textId="0A7BCC24" w:rsidR="00365693" w:rsidRPr="00586713" w:rsidRDefault="00365693" w:rsidP="00365693">
            <w:pPr>
              <w:rPr>
                <w:sz w:val="20"/>
                <w:szCs w:val="20"/>
              </w:rPr>
            </w:pPr>
            <w:r w:rsidRPr="00586713">
              <w:rPr>
                <w:sz w:val="20"/>
                <w:szCs w:val="20"/>
              </w:rPr>
              <w:t>Students will be able to:</w:t>
            </w:r>
          </w:p>
          <w:p w14:paraId="60FE9A86" w14:textId="77777777" w:rsidR="00365693" w:rsidRPr="00586713" w:rsidRDefault="00365693" w:rsidP="00365693">
            <w:pPr>
              <w:rPr>
                <w:sz w:val="20"/>
                <w:szCs w:val="20"/>
              </w:rPr>
            </w:pPr>
            <w:r w:rsidRPr="00586713">
              <w:rPr>
                <w:sz w:val="20"/>
                <w:szCs w:val="20"/>
              </w:rPr>
              <w:t>-Recall, select and apply detailed knowledge and understanding of health and social care.</w:t>
            </w:r>
          </w:p>
          <w:p w14:paraId="227AE611" w14:textId="77777777" w:rsidR="00365693" w:rsidRPr="00586713" w:rsidRDefault="00365693" w:rsidP="00365693">
            <w:pPr>
              <w:rPr>
                <w:sz w:val="20"/>
                <w:szCs w:val="20"/>
              </w:rPr>
            </w:pPr>
            <w:r w:rsidRPr="00586713">
              <w:rPr>
                <w:sz w:val="20"/>
                <w:szCs w:val="20"/>
              </w:rPr>
              <w:t>-Present information clearly and accurately, using a wide range of terminology.</w:t>
            </w:r>
          </w:p>
          <w:p w14:paraId="5FD8D66B" w14:textId="77777777" w:rsidR="00365693" w:rsidRPr="00586713" w:rsidRDefault="00365693" w:rsidP="00365693">
            <w:pPr>
              <w:rPr>
                <w:sz w:val="20"/>
                <w:szCs w:val="20"/>
              </w:rPr>
            </w:pPr>
            <w:r w:rsidRPr="00586713">
              <w:rPr>
                <w:sz w:val="20"/>
                <w:szCs w:val="20"/>
              </w:rPr>
              <w:t xml:space="preserve">-Apply relevant knowledge, understanding and skills in a range of situations to plan and carry out </w:t>
            </w:r>
            <w:r w:rsidRPr="00586713">
              <w:rPr>
                <w:sz w:val="20"/>
                <w:szCs w:val="20"/>
              </w:rPr>
              <w:lastRenderedPageBreak/>
              <w:t>investigations and tasks effectively, reviewing their solutions, and demonstrating effective communication skills.</w:t>
            </w:r>
          </w:p>
          <w:p w14:paraId="1CA6A236" w14:textId="77777777" w:rsidR="00365693" w:rsidRPr="00586713" w:rsidRDefault="00365693" w:rsidP="00365693">
            <w:pPr>
              <w:rPr>
                <w:sz w:val="20"/>
                <w:szCs w:val="20"/>
              </w:rPr>
            </w:pPr>
            <w:r w:rsidRPr="00586713">
              <w:rPr>
                <w:sz w:val="20"/>
                <w:szCs w:val="20"/>
              </w:rPr>
              <w:t>-Analyse and evaluate the evidence available, reviewing and adapting their methods where appropriate.</w:t>
            </w:r>
          </w:p>
          <w:p w14:paraId="3FA9B534" w14:textId="77777777" w:rsidR="00365693" w:rsidRPr="00586713" w:rsidRDefault="00365693" w:rsidP="00365693">
            <w:pPr>
              <w:rPr>
                <w:sz w:val="20"/>
                <w:szCs w:val="20"/>
              </w:rPr>
            </w:pPr>
            <w:r w:rsidRPr="00586713">
              <w:rPr>
                <w:sz w:val="20"/>
                <w:szCs w:val="20"/>
              </w:rPr>
              <w:t>-Make reasoned judgements and substantiated conclusions.</w:t>
            </w:r>
          </w:p>
          <w:p w14:paraId="1687D7AD" w14:textId="77777777" w:rsidR="00A12B2B" w:rsidRPr="00586713" w:rsidRDefault="00365693" w:rsidP="00710081">
            <w:pPr>
              <w:rPr>
                <w:sz w:val="20"/>
                <w:szCs w:val="20"/>
              </w:rPr>
            </w:pPr>
            <w:r w:rsidRPr="3A695D43">
              <w:rPr>
                <w:sz w:val="20"/>
                <w:szCs w:val="20"/>
              </w:rPr>
              <w:t>-Create material which reflects effective planning, skilled development and perceptive evaluation as well as demonstrating practical skills at a high level</w:t>
            </w:r>
            <w:r w:rsidR="00D21E8A" w:rsidRPr="3A695D43">
              <w:rPr>
                <w:sz w:val="20"/>
                <w:szCs w:val="20"/>
              </w:rPr>
              <w:t>.</w:t>
            </w:r>
          </w:p>
          <w:p w14:paraId="196459D7" w14:textId="572CC9A8" w:rsidR="3A695D43" w:rsidRDefault="3A695D43" w:rsidP="3A695D43">
            <w:pPr>
              <w:rPr>
                <w:sz w:val="20"/>
                <w:szCs w:val="20"/>
              </w:rPr>
            </w:pPr>
          </w:p>
          <w:p w14:paraId="593A112C" w14:textId="40299B0D" w:rsidR="761D24DA" w:rsidRDefault="761D24DA" w:rsidP="3A695D43">
            <w:pPr>
              <w:spacing w:line="259" w:lineRule="auto"/>
              <w:rPr>
                <w:rFonts w:ascii="Calibri" w:eastAsia="Calibri" w:hAnsi="Calibri" w:cs="Calibri"/>
                <w:color w:val="000000" w:themeColor="text1"/>
                <w:sz w:val="20"/>
                <w:szCs w:val="20"/>
              </w:rPr>
            </w:pPr>
            <w:r w:rsidRPr="3A695D43">
              <w:rPr>
                <w:rFonts w:ascii="Calibri" w:eastAsia="Calibri" w:hAnsi="Calibri" w:cs="Calibri"/>
                <w:b/>
                <w:bCs/>
                <w:color w:val="000000" w:themeColor="text1"/>
                <w:sz w:val="20"/>
                <w:szCs w:val="20"/>
              </w:rPr>
              <w:t>Unit R059: Understand the development of a child from one to five years</w:t>
            </w:r>
          </w:p>
          <w:p w14:paraId="140459C4" w14:textId="286F53B0" w:rsidR="00203103" w:rsidRPr="00586713" w:rsidRDefault="00203103" w:rsidP="3A695D43">
            <w:pPr>
              <w:rPr>
                <w:sz w:val="20"/>
                <w:szCs w:val="20"/>
              </w:rPr>
            </w:pPr>
          </w:p>
          <w:p w14:paraId="6C6B2AE4" w14:textId="200135B2"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1 and 2: Physical, intellectual and social developmental norms from one to five years. Stages and types of play and how play benefits development</w:t>
            </w:r>
          </w:p>
          <w:p w14:paraId="13F44336" w14:textId="03FC6538"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Comprehensive explanation of the suitability of the chosen play activity considering:</w:t>
            </w:r>
          </w:p>
          <w:p w14:paraId="64D183B2" w14:textId="2573A917"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rsidR="00203103">
              <w:tab/>
            </w:r>
            <w:r w:rsidRPr="3A695D43">
              <w:rPr>
                <w:rFonts w:ascii="Calibri" w:eastAsia="Calibri" w:hAnsi="Calibri" w:cs="Calibri"/>
                <w:color w:val="000000" w:themeColor="text1"/>
                <w:sz w:val="20"/>
                <w:szCs w:val="20"/>
              </w:rPr>
              <w:t xml:space="preserve"> Area of development</w:t>
            </w:r>
          </w:p>
          <w:p w14:paraId="036ED5D3" w14:textId="5FEB3E5A"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rsidR="00203103">
              <w:tab/>
            </w:r>
            <w:r w:rsidRPr="3A695D43">
              <w:rPr>
                <w:rFonts w:ascii="Calibri" w:eastAsia="Calibri" w:hAnsi="Calibri" w:cs="Calibri"/>
                <w:color w:val="000000" w:themeColor="text1"/>
                <w:sz w:val="20"/>
                <w:szCs w:val="20"/>
              </w:rPr>
              <w:t xml:space="preserve"> The stage and type of play</w:t>
            </w:r>
          </w:p>
          <w:p w14:paraId="36A1DD32" w14:textId="5B4AE3C3"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w:t>
            </w:r>
            <w:r w:rsidR="00203103">
              <w:tab/>
            </w:r>
            <w:r w:rsidRPr="3A695D43">
              <w:rPr>
                <w:rFonts w:ascii="Calibri" w:eastAsia="Calibri" w:hAnsi="Calibri" w:cs="Calibri"/>
                <w:color w:val="000000" w:themeColor="text1"/>
                <w:sz w:val="20"/>
                <w:szCs w:val="20"/>
              </w:rPr>
              <w:t xml:space="preserve"> The benefits to the child</w:t>
            </w:r>
          </w:p>
          <w:p w14:paraId="7D2944BB" w14:textId="23CA4DB7" w:rsidR="00203103" w:rsidRPr="00586713" w:rsidRDefault="00203103" w:rsidP="3A695D43">
            <w:pPr>
              <w:spacing w:line="259" w:lineRule="auto"/>
              <w:rPr>
                <w:rFonts w:ascii="Calibri" w:eastAsia="Calibri" w:hAnsi="Calibri" w:cs="Calibri"/>
                <w:color w:val="000000" w:themeColor="text1"/>
                <w:sz w:val="20"/>
                <w:szCs w:val="20"/>
                <w:lang w:val="en-US"/>
              </w:rPr>
            </w:pPr>
          </w:p>
          <w:p w14:paraId="62172997" w14:textId="1132E7CD"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3: Observe the development of a child aged one to five years</w:t>
            </w:r>
          </w:p>
          <w:p w14:paraId="7B8DF71C" w14:textId="4FE92978"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Comprehensive explanation of the suitability of the observation method chosen.</w:t>
            </w:r>
          </w:p>
          <w:p w14:paraId="2EF70405" w14:textId="148EDC0E"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Produces a record of an observation that gives comprehensive detail about the development of the child</w:t>
            </w:r>
          </w:p>
          <w:p w14:paraId="680D7F8F" w14:textId="2D78643C"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Identifies the stage of development the child has reached with a comprehensive explanation of the comparisons to the expected developmental norms</w:t>
            </w:r>
          </w:p>
          <w:p w14:paraId="4B61C2E9" w14:textId="45D64025"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Detailed examples given for the comparisons.</w:t>
            </w:r>
          </w:p>
          <w:p w14:paraId="3A934A2C" w14:textId="5AE24BE0" w:rsidR="00203103" w:rsidRPr="00586713" w:rsidRDefault="00203103" w:rsidP="3A695D43">
            <w:pPr>
              <w:spacing w:line="259" w:lineRule="auto"/>
              <w:rPr>
                <w:rFonts w:ascii="Calibri" w:eastAsia="Calibri" w:hAnsi="Calibri" w:cs="Calibri"/>
                <w:color w:val="000000" w:themeColor="text1"/>
                <w:sz w:val="20"/>
                <w:szCs w:val="20"/>
                <w:lang w:val="en-US"/>
              </w:rPr>
            </w:pPr>
          </w:p>
          <w:p w14:paraId="574C99F1" w14:textId="151E0632"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b/>
                <w:bCs/>
                <w:color w:val="000000" w:themeColor="text1"/>
                <w:sz w:val="20"/>
                <w:szCs w:val="20"/>
              </w:rPr>
              <w:t>Topic Area 4: Plan and evaluate play activities for a child aged one to five years for a chosen area of development</w:t>
            </w:r>
          </w:p>
          <w:p w14:paraId="4ACC255E" w14:textId="0307FA5B"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-Produces a comprehensive plan for the play activity.</w:t>
            </w:r>
          </w:p>
          <w:p w14:paraId="19757D56" w14:textId="7757ECBB"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Consideration of aims being clear and relevant is comprehensive.</w:t>
            </w:r>
          </w:p>
          <w:p w14:paraId="20E4B26B" w14:textId="148A82FC"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Comprehensive evaluation of the areas of success, strength and weakness of the planned play activity.</w:t>
            </w:r>
          </w:p>
          <w:p w14:paraId="0CDB43AB" w14:textId="6445BE35"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Detailed suggestions for changes or recommendations for improvements</w:t>
            </w:r>
          </w:p>
          <w:p w14:paraId="2612E73D" w14:textId="3FF01739" w:rsidR="00203103" w:rsidRPr="00586713" w:rsidRDefault="356D1934" w:rsidP="3A695D43">
            <w:pPr>
              <w:spacing w:line="259" w:lineRule="auto"/>
              <w:rPr>
                <w:rFonts w:ascii="Calibri" w:eastAsia="Calibri" w:hAnsi="Calibri" w:cs="Calibri"/>
                <w:color w:val="000000" w:themeColor="text1"/>
                <w:sz w:val="20"/>
                <w:szCs w:val="20"/>
                <w:lang w:val="en-US"/>
              </w:rPr>
            </w:pPr>
            <w:r w:rsidRPr="3A695D43">
              <w:rPr>
                <w:rFonts w:ascii="Calibri" w:eastAsia="Calibri" w:hAnsi="Calibri" w:cs="Calibri"/>
                <w:color w:val="000000" w:themeColor="text1"/>
                <w:sz w:val="20"/>
                <w:szCs w:val="20"/>
              </w:rPr>
              <w:t>- Full use of findings from feedback and self-reflection.</w:t>
            </w:r>
          </w:p>
          <w:p w14:paraId="6BF06399" w14:textId="15570AEE" w:rsidR="00203103" w:rsidRPr="00586713" w:rsidRDefault="00203103" w:rsidP="3A695D43">
            <w:pPr>
              <w:rPr>
                <w:sz w:val="20"/>
                <w:szCs w:val="20"/>
              </w:rPr>
            </w:pPr>
          </w:p>
        </w:tc>
      </w:tr>
    </w:tbl>
    <w:p w14:paraId="6A60E3CB" w14:textId="77777777" w:rsidR="005D4927" w:rsidRPr="005D4927" w:rsidRDefault="005D4927" w:rsidP="00593F7C">
      <w:pPr>
        <w:spacing w:after="0" w:line="240" w:lineRule="auto"/>
        <w:rPr>
          <w:rFonts w:eastAsia="Times New Roman" w:cstheme="minorHAnsi"/>
          <w:sz w:val="24"/>
          <w:szCs w:val="24"/>
        </w:rPr>
      </w:pPr>
    </w:p>
    <w:p w14:paraId="689B93C5" w14:textId="77777777" w:rsidR="0051085F" w:rsidRPr="00593F7C" w:rsidRDefault="0051085F" w:rsidP="00593F7C">
      <w:pPr>
        <w:spacing w:after="0" w:line="240" w:lineRule="auto"/>
        <w:rPr>
          <w:rFonts w:cstheme="minorHAnsi"/>
        </w:rPr>
      </w:pPr>
    </w:p>
    <w:sectPr w:rsidR="0051085F" w:rsidRPr="00593F7C"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264C"/>
    <w:multiLevelType w:val="hybridMultilevel"/>
    <w:tmpl w:val="ACE68D80"/>
    <w:lvl w:ilvl="0" w:tplc="ECAAF144">
      <w:start w:val="1"/>
      <w:numFmt w:val="bullet"/>
      <w:lvlText w:val="-"/>
      <w:lvlJc w:val="left"/>
      <w:pPr>
        <w:ind w:left="720" w:hanging="360"/>
      </w:pPr>
      <w:rPr>
        <w:rFonts w:ascii="Calibri" w:hAnsi="Calibri" w:hint="default"/>
      </w:rPr>
    </w:lvl>
    <w:lvl w:ilvl="1" w:tplc="7D0E1C3E">
      <w:start w:val="1"/>
      <w:numFmt w:val="bullet"/>
      <w:lvlText w:val="o"/>
      <w:lvlJc w:val="left"/>
      <w:pPr>
        <w:ind w:left="1440" w:hanging="360"/>
      </w:pPr>
      <w:rPr>
        <w:rFonts w:ascii="Courier New" w:hAnsi="Courier New" w:hint="default"/>
      </w:rPr>
    </w:lvl>
    <w:lvl w:ilvl="2" w:tplc="FF365EA6">
      <w:start w:val="1"/>
      <w:numFmt w:val="bullet"/>
      <w:lvlText w:val=""/>
      <w:lvlJc w:val="left"/>
      <w:pPr>
        <w:ind w:left="2160" w:hanging="360"/>
      </w:pPr>
      <w:rPr>
        <w:rFonts w:ascii="Wingdings" w:hAnsi="Wingdings" w:hint="default"/>
      </w:rPr>
    </w:lvl>
    <w:lvl w:ilvl="3" w:tplc="775A3EE2">
      <w:start w:val="1"/>
      <w:numFmt w:val="bullet"/>
      <w:lvlText w:val=""/>
      <w:lvlJc w:val="left"/>
      <w:pPr>
        <w:ind w:left="2880" w:hanging="360"/>
      </w:pPr>
      <w:rPr>
        <w:rFonts w:ascii="Symbol" w:hAnsi="Symbol" w:hint="default"/>
      </w:rPr>
    </w:lvl>
    <w:lvl w:ilvl="4" w:tplc="DF8EE620">
      <w:start w:val="1"/>
      <w:numFmt w:val="bullet"/>
      <w:lvlText w:val="o"/>
      <w:lvlJc w:val="left"/>
      <w:pPr>
        <w:ind w:left="3600" w:hanging="360"/>
      </w:pPr>
      <w:rPr>
        <w:rFonts w:ascii="Courier New" w:hAnsi="Courier New" w:hint="default"/>
      </w:rPr>
    </w:lvl>
    <w:lvl w:ilvl="5" w:tplc="E9840E1A">
      <w:start w:val="1"/>
      <w:numFmt w:val="bullet"/>
      <w:lvlText w:val=""/>
      <w:lvlJc w:val="left"/>
      <w:pPr>
        <w:ind w:left="4320" w:hanging="360"/>
      </w:pPr>
      <w:rPr>
        <w:rFonts w:ascii="Wingdings" w:hAnsi="Wingdings" w:hint="default"/>
      </w:rPr>
    </w:lvl>
    <w:lvl w:ilvl="6" w:tplc="4BB269A6">
      <w:start w:val="1"/>
      <w:numFmt w:val="bullet"/>
      <w:lvlText w:val=""/>
      <w:lvlJc w:val="left"/>
      <w:pPr>
        <w:ind w:left="5040" w:hanging="360"/>
      </w:pPr>
      <w:rPr>
        <w:rFonts w:ascii="Symbol" w:hAnsi="Symbol" w:hint="default"/>
      </w:rPr>
    </w:lvl>
    <w:lvl w:ilvl="7" w:tplc="8EFAB412">
      <w:start w:val="1"/>
      <w:numFmt w:val="bullet"/>
      <w:lvlText w:val="o"/>
      <w:lvlJc w:val="left"/>
      <w:pPr>
        <w:ind w:left="5760" w:hanging="360"/>
      </w:pPr>
      <w:rPr>
        <w:rFonts w:ascii="Courier New" w:hAnsi="Courier New" w:hint="default"/>
      </w:rPr>
    </w:lvl>
    <w:lvl w:ilvl="8" w:tplc="8D823252">
      <w:start w:val="1"/>
      <w:numFmt w:val="bullet"/>
      <w:lvlText w:val=""/>
      <w:lvlJc w:val="left"/>
      <w:pPr>
        <w:ind w:left="6480" w:hanging="360"/>
      </w:pPr>
      <w:rPr>
        <w:rFonts w:ascii="Wingdings" w:hAnsi="Wingdings" w:hint="default"/>
      </w:rPr>
    </w:lvl>
  </w:abstractNum>
  <w:abstractNum w:abstractNumId="1" w15:restartNumberingAfterBreak="0">
    <w:nsid w:val="300E3CE2"/>
    <w:multiLevelType w:val="hybridMultilevel"/>
    <w:tmpl w:val="20A23BF8"/>
    <w:lvl w:ilvl="0" w:tplc="C8E44D2C">
      <w:start w:val="1"/>
      <w:numFmt w:val="bullet"/>
      <w:lvlText w:val=""/>
      <w:lvlJc w:val="left"/>
      <w:pPr>
        <w:ind w:left="357"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75E3C29"/>
    <w:multiLevelType w:val="hybridMultilevel"/>
    <w:tmpl w:val="3C2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922472">
    <w:abstractNumId w:val="0"/>
  </w:num>
  <w:num w:numId="2" w16cid:durableId="1518882381">
    <w:abstractNumId w:val="2"/>
  </w:num>
  <w:num w:numId="3" w16cid:durableId="32370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7"/>
    <w:rsid w:val="00054178"/>
    <w:rsid w:val="00060C80"/>
    <w:rsid w:val="000A5FAB"/>
    <w:rsid w:val="000D381C"/>
    <w:rsid w:val="000D53E1"/>
    <w:rsid w:val="001D7AD4"/>
    <w:rsid w:val="00203103"/>
    <w:rsid w:val="00305EAF"/>
    <w:rsid w:val="00321897"/>
    <w:rsid w:val="00365693"/>
    <w:rsid w:val="003E7B05"/>
    <w:rsid w:val="004322B6"/>
    <w:rsid w:val="00473FC7"/>
    <w:rsid w:val="00501F40"/>
    <w:rsid w:val="00502FE7"/>
    <w:rsid w:val="0051085F"/>
    <w:rsid w:val="005316EF"/>
    <w:rsid w:val="00586713"/>
    <w:rsid w:val="00593F7C"/>
    <w:rsid w:val="005D4927"/>
    <w:rsid w:val="00685AF6"/>
    <w:rsid w:val="00696D7D"/>
    <w:rsid w:val="00710081"/>
    <w:rsid w:val="007634B4"/>
    <w:rsid w:val="00773BD6"/>
    <w:rsid w:val="007C6B85"/>
    <w:rsid w:val="00854733"/>
    <w:rsid w:val="008574C7"/>
    <w:rsid w:val="0086230A"/>
    <w:rsid w:val="008B5F71"/>
    <w:rsid w:val="009B77C8"/>
    <w:rsid w:val="009D3135"/>
    <w:rsid w:val="009D69FB"/>
    <w:rsid w:val="00A12B2B"/>
    <w:rsid w:val="00A35AEC"/>
    <w:rsid w:val="00A6730D"/>
    <w:rsid w:val="00A80DA8"/>
    <w:rsid w:val="00A9016F"/>
    <w:rsid w:val="00AB300E"/>
    <w:rsid w:val="00AB68B3"/>
    <w:rsid w:val="00AD25E5"/>
    <w:rsid w:val="00B53B29"/>
    <w:rsid w:val="00B7556B"/>
    <w:rsid w:val="00BC2CF4"/>
    <w:rsid w:val="00BFDB8F"/>
    <w:rsid w:val="00C4013C"/>
    <w:rsid w:val="00D21E8A"/>
    <w:rsid w:val="00D918DE"/>
    <w:rsid w:val="00DC5AD4"/>
    <w:rsid w:val="00E632DF"/>
    <w:rsid w:val="00EC7FBB"/>
    <w:rsid w:val="00F268A9"/>
    <w:rsid w:val="00F47D92"/>
    <w:rsid w:val="00F53EC5"/>
    <w:rsid w:val="00FC68D1"/>
    <w:rsid w:val="00FE5511"/>
    <w:rsid w:val="0C0538D3"/>
    <w:rsid w:val="0CBD02A3"/>
    <w:rsid w:val="0DA10934"/>
    <w:rsid w:val="102DF1EB"/>
    <w:rsid w:val="181FDB73"/>
    <w:rsid w:val="23DC0A6F"/>
    <w:rsid w:val="2406FB57"/>
    <w:rsid w:val="24580677"/>
    <w:rsid w:val="26A21C62"/>
    <w:rsid w:val="283DECC3"/>
    <w:rsid w:val="2B8FAF47"/>
    <w:rsid w:val="356D1934"/>
    <w:rsid w:val="376CC70D"/>
    <w:rsid w:val="3A695D43"/>
    <w:rsid w:val="4853B697"/>
    <w:rsid w:val="4AE09F4E"/>
    <w:rsid w:val="4CB74D31"/>
    <w:rsid w:val="4DFF17B3"/>
    <w:rsid w:val="539EE770"/>
    <w:rsid w:val="71A8D79E"/>
    <w:rsid w:val="725EB082"/>
    <w:rsid w:val="7414A2A5"/>
    <w:rsid w:val="761D24DA"/>
    <w:rsid w:val="7718F948"/>
    <w:rsid w:val="77C98BB4"/>
    <w:rsid w:val="7820A1AF"/>
    <w:rsid w:val="7862B24F"/>
    <w:rsid w:val="7A7A1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99C"/>
  <w15:chartTrackingRefBased/>
  <w15:docId w15:val="{AFB5219E-DF66-4016-A6E4-AA46F177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9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e05312-84df-454c-8ac7-f8aa3b5643d6">
      <Terms xmlns="http://schemas.microsoft.com/office/infopath/2007/PartnerControls"/>
    </lcf76f155ced4ddcb4097134ff3c332f>
    <TaxCatchAll xmlns="0b212849-d9bf-4aa1-9e48-022056fc0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A7E9645FF76B4F9BE6768BEA36668F" ma:contentTypeVersion="16" ma:contentTypeDescription="Create a new document." ma:contentTypeScope="" ma:versionID="ec4d32b25fc210e64cc69f0a34dd4ac8">
  <xsd:schema xmlns:xsd="http://www.w3.org/2001/XMLSchema" xmlns:xs="http://www.w3.org/2001/XMLSchema" xmlns:p="http://schemas.microsoft.com/office/2006/metadata/properties" xmlns:ns2="a6e05312-84df-454c-8ac7-f8aa3b5643d6" xmlns:ns3="0b212849-d9bf-4aa1-9e48-022056fc04f3" targetNamespace="http://schemas.microsoft.com/office/2006/metadata/properties" ma:root="true" ma:fieldsID="a42400ee2b7ef5efb692960741d67020" ns2:_="" ns3:_="">
    <xsd:import namespace="a6e05312-84df-454c-8ac7-f8aa3b5643d6"/>
    <xsd:import namespace="0b212849-d9bf-4aa1-9e48-022056fc0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5312-84df-454c-8ac7-f8aa3b564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12849-d9bf-4aa1-9e48-022056fc0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6090b5-c41f-49a4-af03-997d8fdbb4bd}" ma:internalName="TaxCatchAll" ma:showField="CatchAllData" ma:web="0b212849-d9bf-4aa1-9e48-022056fc0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A9070-128D-4A23-89EB-B78AFBB72851}">
  <ds:schemaRefs>
    <ds:schemaRef ds:uri="http://schemas.microsoft.com/office/2006/metadata/properties"/>
    <ds:schemaRef ds:uri="http://schemas.microsoft.com/office/infopath/2007/PartnerControls"/>
    <ds:schemaRef ds:uri="a6e05312-84df-454c-8ac7-f8aa3b5643d6"/>
    <ds:schemaRef ds:uri="0b212849-d9bf-4aa1-9e48-022056fc04f3"/>
  </ds:schemaRefs>
</ds:datastoreItem>
</file>

<file path=customXml/itemProps2.xml><?xml version="1.0" encoding="utf-8"?>
<ds:datastoreItem xmlns:ds="http://schemas.openxmlformats.org/officeDocument/2006/customXml" ds:itemID="{E948AA5F-3B8F-4622-B0D3-782FAF2EDF52}">
  <ds:schemaRefs>
    <ds:schemaRef ds:uri="http://schemas.microsoft.com/sharepoint/v3/contenttype/forms"/>
  </ds:schemaRefs>
</ds:datastoreItem>
</file>

<file path=customXml/itemProps3.xml><?xml version="1.0" encoding="utf-8"?>
<ds:datastoreItem xmlns:ds="http://schemas.openxmlformats.org/officeDocument/2006/customXml" ds:itemID="{185390EA-5D3C-435E-87F5-C48A2DB9F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5312-84df-454c-8ac7-f8aa3b5643d6"/>
    <ds:schemaRef ds:uri="0b212849-d9bf-4aa1-9e48-022056fc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Miss E. Machowiecka</cp:lastModifiedBy>
  <cp:revision>2</cp:revision>
  <dcterms:created xsi:type="dcterms:W3CDTF">2023-10-08T20:24:00Z</dcterms:created>
  <dcterms:modified xsi:type="dcterms:W3CDTF">2023-10-08T20:24:00Z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0x01010023A7E9645FF76B4F9BE6768BEA36668F</vt:lpwstr>
  </property>
  <property fmtid="{D5CDD505-2E9C-101B-9397-08002B2CF9AE}" pid="3" name="MediaServiceImageTags">
    <vt:lpwstr/>
  </property>
</Properties>
</file>